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5BE0E" w14:textId="334CCC39" w:rsidR="00530901" w:rsidRDefault="00530901">
      <w:pPr>
        <w:rPr>
          <w:b/>
          <w:bCs/>
          <w:sz w:val="24"/>
        </w:rPr>
      </w:pPr>
    </w:p>
    <w:p w14:paraId="284EED5E" w14:textId="3C596F28" w:rsidR="002C138A" w:rsidRDefault="002C138A">
      <w:pPr>
        <w:rPr>
          <w:b/>
          <w:bCs/>
          <w:sz w:val="28"/>
          <w:szCs w:val="28"/>
        </w:rPr>
      </w:pPr>
    </w:p>
    <w:tbl>
      <w:tblPr>
        <w:tblW w:w="10950"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
        <w:gridCol w:w="70"/>
        <w:gridCol w:w="23"/>
        <w:gridCol w:w="15"/>
        <w:gridCol w:w="6"/>
        <w:gridCol w:w="24"/>
        <w:gridCol w:w="852"/>
        <w:gridCol w:w="1066"/>
        <w:gridCol w:w="857"/>
        <w:gridCol w:w="38"/>
        <w:gridCol w:w="772"/>
        <w:gridCol w:w="30"/>
        <w:gridCol w:w="150"/>
        <w:gridCol w:w="496"/>
        <w:gridCol w:w="190"/>
        <w:gridCol w:w="790"/>
        <w:gridCol w:w="14"/>
        <w:gridCol w:w="851"/>
        <w:gridCol w:w="850"/>
        <w:gridCol w:w="425"/>
        <w:gridCol w:w="168"/>
        <w:gridCol w:w="258"/>
        <w:gridCol w:w="1095"/>
        <w:gridCol w:w="566"/>
        <w:gridCol w:w="1152"/>
      </w:tblGrid>
      <w:tr w:rsidR="00855F16" w:rsidRPr="00855F16" w14:paraId="13A3F99F" w14:textId="77777777" w:rsidTr="00EA4361">
        <w:trPr>
          <w:trHeight w:val="566"/>
        </w:trPr>
        <w:tc>
          <w:tcPr>
            <w:tcW w:w="10950" w:type="dxa"/>
            <w:gridSpan w:val="25"/>
            <w:tcBorders>
              <w:top w:val="single" w:sz="12" w:space="0" w:color="auto"/>
              <w:left w:val="single" w:sz="12" w:space="0" w:color="auto"/>
              <w:bottom w:val="nil"/>
              <w:right w:val="single" w:sz="12" w:space="0" w:color="auto"/>
            </w:tcBorders>
          </w:tcPr>
          <w:p w14:paraId="2F4C0D38"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Theme="minorHAnsi" w:eastAsiaTheme="minorHAnsi" w:hAnsiTheme="minorHAnsi" w:cstheme="minorBidi"/>
                <w:noProof/>
                <w:sz w:val="22"/>
                <w:szCs w:val="22"/>
              </w:rPr>
              <w:drawing>
                <wp:inline distT="0" distB="0" distL="0" distR="0" wp14:anchorId="10D5F664" wp14:editId="7B5A06D5">
                  <wp:extent cx="2014542" cy="354007"/>
                  <wp:effectExtent l="0" t="0" r="508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3"/>
                          <a:stretch>
                            <a:fillRect/>
                          </a:stretch>
                        </pic:blipFill>
                        <pic:spPr>
                          <a:xfrm>
                            <a:off x="0" y="0"/>
                            <a:ext cx="2014542" cy="354007"/>
                          </a:xfrm>
                          <a:prstGeom prst="rect">
                            <a:avLst/>
                          </a:prstGeom>
                        </pic:spPr>
                      </pic:pic>
                    </a:graphicData>
                  </a:graphic>
                </wp:inline>
              </w:drawing>
            </w:r>
          </w:p>
        </w:tc>
      </w:tr>
      <w:tr w:rsidR="00855F16" w:rsidRPr="00855F16" w14:paraId="5E705C8F" w14:textId="77777777" w:rsidTr="00EA4361">
        <w:trPr>
          <w:trHeight w:val="795"/>
        </w:trPr>
        <w:tc>
          <w:tcPr>
            <w:tcW w:w="7879" w:type="dxa"/>
            <w:gridSpan w:val="21"/>
            <w:tcBorders>
              <w:top w:val="nil"/>
              <w:left w:val="single" w:sz="12" w:space="0" w:color="auto"/>
              <w:bottom w:val="single" w:sz="12" w:space="0" w:color="auto"/>
              <w:right w:val="dotted" w:sz="4" w:space="0" w:color="FFFFFF" w:themeColor="background1"/>
            </w:tcBorders>
          </w:tcPr>
          <w:p w14:paraId="14AC038C" w14:textId="77777777" w:rsidR="00855F16" w:rsidRPr="00855F16" w:rsidRDefault="00855F16" w:rsidP="00855F16">
            <w:pPr>
              <w:contextualSpacing/>
              <w:rPr>
                <w:rFonts w:eastAsiaTheme="minorHAnsi"/>
                <w:b/>
                <w:bCs/>
                <w:color w:val="000000"/>
                <w:sz w:val="36"/>
                <w:szCs w:val="36"/>
                <w:lang w:eastAsia="en-US"/>
              </w:rPr>
            </w:pPr>
            <w:r w:rsidRPr="00855F16">
              <w:rPr>
                <w:rFonts w:eastAsiaTheme="minorHAnsi"/>
                <w:b/>
                <w:bCs/>
                <w:color w:val="000000"/>
                <w:sz w:val="36"/>
                <w:szCs w:val="36"/>
                <w:lang w:eastAsia="en-US"/>
              </w:rPr>
              <w:t xml:space="preserve">Onderwijs- en Examenregeling (OER) </w:t>
            </w:r>
          </w:p>
          <w:p w14:paraId="2610C53A" w14:textId="77777777" w:rsidR="00855F16" w:rsidRPr="00855F16" w:rsidRDefault="00855F16" w:rsidP="00855F16">
            <w:pPr>
              <w:contextualSpacing/>
              <w:rPr>
                <w:rFonts w:eastAsiaTheme="minorHAnsi"/>
                <w:color w:val="000000"/>
                <w:sz w:val="24"/>
                <w:szCs w:val="24"/>
                <w:lang w:eastAsia="en-US"/>
              </w:rPr>
            </w:pPr>
            <w:r w:rsidRPr="00855F16">
              <w:rPr>
                <w:rFonts w:eastAsiaTheme="minorHAnsi"/>
                <w:b/>
                <w:bCs/>
                <w:color w:val="000000"/>
                <w:sz w:val="32"/>
                <w:szCs w:val="32"/>
                <w:lang w:eastAsia="en-US"/>
              </w:rPr>
              <w:t>Startcohort 2016-2017</w:t>
            </w:r>
            <w:r w:rsidRPr="00855F16">
              <w:rPr>
                <w:rFonts w:eastAsiaTheme="minorHAnsi"/>
                <w:color w:val="000000"/>
                <w:sz w:val="22"/>
                <w:szCs w:val="22"/>
                <w:lang w:eastAsia="en-US"/>
              </w:rPr>
              <w:t xml:space="preserve"> op basis van </w:t>
            </w:r>
            <w:proofErr w:type="spellStart"/>
            <w:r w:rsidRPr="00855F16">
              <w:rPr>
                <w:rFonts w:eastAsiaTheme="minorHAnsi"/>
                <w:color w:val="000000"/>
                <w:sz w:val="22"/>
                <w:szCs w:val="22"/>
                <w:lang w:eastAsia="en-US"/>
              </w:rPr>
              <w:t>herziene</w:t>
            </w:r>
            <w:proofErr w:type="spellEnd"/>
            <w:r w:rsidRPr="00855F16">
              <w:rPr>
                <w:rFonts w:eastAsiaTheme="minorHAnsi"/>
                <w:color w:val="000000"/>
                <w:sz w:val="22"/>
                <w:szCs w:val="22"/>
                <w:lang w:eastAsia="en-US"/>
              </w:rPr>
              <w:t xml:space="preserve"> kwalificatiestructuur </w:t>
            </w:r>
          </w:p>
        </w:tc>
        <w:tc>
          <w:tcPr>
            <w:tcW w:w="3071" w:type="dxa"/>
            <w:gridSpan w:val="4"/>
            <w:tcBorders>
              <w:top w:val="nil"/>
              <w:left w:val="dotted" w:sz="4" w:space="0" w:color="FFFFFF" w:themeColor="background1"/>
              <w:bottom w:val="single" w:sz="12" w:space="0" w:color="auto"/>
              <w:right w:val="single" w:sz="12" w:space="0" w:color="auto"/>
            </w:tcBorders>
          </w:tcPr>
          <w:p w14:paraId="6C6AF61B" w14:textId="77777777" w:rsidR="00855F16" w:rsidRPr="00855F16" w:rsidRDefault="00855F16" w:rsidP="00855F16">
            <w:pPr>
              <w:spacing w:after="200" w:line="276" w:lineRule="auto"/>
              <w:rPr>
                <w:rFonts w:eastAsiaTheme="minorHAnsi"/>
                <w:b/>
                <w:color w:val="000000"/>
                <w:sz w:val="36"/>
                <w:szCs w:val="36"/>
                <w:lang w:eastAsia="en-US"/>
              </w:rPr>
            </w:pPr>
            <w:r w:rsidRPr="00855F16">
              <w:rPr>
                <w:rFonts w:eastAsiaTheme="minorHAnsi"/>
                <w:b/>
                <w:color w:val="000000"/>
                <w:sz w:val="36"/>
                <w:szCs w:val="36"/>
                <w:lang w:eastAsia="en-US"/>
              </w:rPr>
              <w:t>mbo-niveau 4</w:t>
            </w:r>
          </w:p>
        </w:tc>
      </w:tr>
      <w:tr w:rsidR="00855F16" w:rsidRPr="00855F16" w14:paraId="4F3B30CA" w14:textId="77777777" w:rsidTr="00EA4361">
        <w:trPr>
          <w:trHeight w:val="255"/>
        </w:trPr>
        <w:tc>
          <w:tcPr>
            <w:tcW w:w="10950" w:type="dxa"/>
            <w:gridSpan w:val="25"/>
            <w:tcBorders>
              <w:top w:val="single" w:sz="12" w:space="0" w:color="auto"/>
              <w:left w:val="single" w:sz="12" w:space="0" w:color="auto"/>
              <w:right w:val="single" w:sz="12" w:space="0" w:color="auto"/>
            </w:tcBorders>
            <w:vAlign w:val="center"/>
          </w:tcPr>
          <w:p w14:paraId="179BCE04" w14:textId="77777777" w:rsidR="00855F16" w:rsidRPr="00855F16" w:rsidRDefault="00855F16" w:rsidP="00855F16">
            <w:pPr>
              <w:contextualSpacing/>
              <w:rPr>
                <w:rFonts w:eastAsiaTheme="minorHAnsi"/>
                <w:b/>
                <w:bCs/>
                <w:i/>
                <w:iCs/>
                <w:color w:val="000000"/>
                <w:sz w:val="18"/>
                <w:szCs w:val="18"/>
                <w:lang w:eastAsia="en-US"/>
              </w:rPr>
            </w:pPr>
            <w:r w:rsidRPr="00855F16">
              <w:rPr>
                <w:rFonts w:eastAsiaTheme="minorHAnsi"/>
                <w:b/>
                <w:bCs/>
                <w:i/>
                <w:iCs/>
                <w:color w:val="000000"/>
                <w:sz w:val="18"/>
                <w:szCs w:val="18"/>
                <w:lang w:eastAsia="en-US"/>
              </w:rPr>
              <w:t>Wettelijke, landelijk vastgestelde informatie :</w:t>
            </w:r>
          </w:p>
        </w:tc>
      </w:tr>
      <w:tr w:rsidR="00855F16" w:rsidRPr="00855F16" w14:paraId="226C6D09" w14:textId="77777777" w:rsidTr="00EA4361">
        <w:trPr>
          <w:trHeight w:val="278"/>
        </w:trPr>
        <w:tc>
          <w:tcPr>
            <w:tcW w:w="192" w:type="dxa"/>
            <w:tcBorders>
              <w:left w:val="single" w:sz="12" w:space="0" w:color="auto"/>
              <w:bottom w:val="single" w:sz="4" w:space="0" w:color="FFFFFF" w:themeColor="background1"/>
              <w:right w:val="single" w:sz="4" w:space="0" w:color="FFFFFF" w:themeColor="background1"/>
            </w:tcBorders>
          </w:tcPr>
          <w:p w14:paraId="2CCB9E36"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1A813584" w14:textId="77777777" w:rsidR="00855F16" w:rsidRPr="00855F16" w:rsidRDefault="00855F16" w:rsidP="00855F16">
            <w:pPr>
              <w:contextualSpacing/>
              <w:rPr>
                <w:rFonts w:ascii="Calibri" w:eastAsiaTheme="minorHAnsi" w:hAnsi="Calibri" w:cstheme="minorBidi"/>
                <w:b/>
                <w:bCs/>
                <w:color w:val="000000"/>
                <w:sz w:val="22"/>
                <w:szCs w:val="22"/>
                <w:lang w:eastAsia="en-US"/>
              </w:rPr>
            </w:pPr>
            <w:r w:rsidRPr="00855F16">
              <w:rPr>
                <w:rFonts w:ascii="Calibri" w:eastAsiaTheme="minorHAnsi" w:hAnsi="Calibri" w:cstheme="minorBidi"/>
                <w:b/>
                <w:bCs/>
                <w:color w:val="000000"/>
                <w:sz w:val="22"/>
                <w:szCs w:val="22"/>
                <w:lang w:eastAsia="en-US"/>
              </w:rPr>
              <w:t xml:space="preserve">Domein </w:t>
            </w:r>
          </w:p>
        </w:tc>
        <w:tc>
          <w:tcPr>
            <w:tcW w:w="857" w:type="dxa"/>
            <w:tcBorders>
              <w:left w:val="single" w:sz="4" w:space="0" w:color="FFFFFF" w:themeColor="background1"/>
              <w:bottom w:val="nil"/>
              <w:right w:val="dotted" w:sz="4" w:space="0" w:color="auto"/>
            </w:tcBorders>
            <w:vAlign w:val="center"/>
          </w:tcPr>
          <w:p w14:paraId="69EECFC2" w14:textId="77777777" w:rsidR="00855F16" w:rsidRPr="00855F16" w:rsidRDefault="00855F16" w:rsidP="00855F16">
            <w:pPr>
              <w:contextualSpacing/>
              <w:rPr>
                <w:rFonts w:asciiTheme="minorHAnsi" w:eastAsiaTheme="minorHAnsi" w:hAnsiTheme="minorHAnsi" w:cstheme="minorBidi"/>
                <w:sz w:val="22"/>
                <w:szCs w:val="22"/>
                <w:lang w:eastAsia="en-US"/>
              </w:rPr>
            </w:pPr>
            <w:proofErr w:type="spellStart"/>
            <w:r w:rsidRPr="00855F16">
              <w:rPr>
                <w:rFonts w:asciiTheme="minorHAnsi" w:eastAsiaTheme="minorHAnsi" w:hAnsiTheme="minorHAnsi" w:cstheme="minorBidi"/>
                <w:sz w:val="22"/>
                <w:szCs w:val="22"/>
                <w:lang w:eastAsia="en-US"/>
              </w:rPr>
              <w:t>Crebo</w:t>
            </w:r>
            <w:proofErr w:type="spellEnd"/>
            <w:r w:rsidRPr="00855F16">
              <w:rPr>
                <w:rFonts w:asciiTheme="minorHAnsi" w:eastAsiaTheme="minorHAnsi" w:hAnsiTheme="minorHAnsi" w:cstheme="minorBidi"/>
                <w:sz w:val="22"/>
                <w:szCs w:val="22"/>
                <w:lang w:eastAsia="en-US"/>
              </w:rPr>
              <w:t xml:space="preserve"> :  </w:t>
            </w:r>
          </w:p>
        </w:tc>
        <w:tc>
          <w:tcPr>
            <w:tcW w:w="7845" w:type="dxa"/>
            <w:gridSpan w:val="16"/>
            <w:tcBorders>
              <w:left w:val="dotted" w:sz="4" w:space="0" w:color="auto"/>
              <w:bottom w:val="nil"/>
              <w:right w:val="single" w:sz="12" w:space="0" w:color="auto"/>
            </w:tcBorders>
            <w:vAlign w:val="center"/>
          </w:tcPr>
          <w:p w14:paraId="09A53845" w14:textId="77777777" w:rsidR="00855F16" w:rsidRPr="00855F16" w:rsidRDefault="00855F16" w:rsidP="00855F16">
            <w:pPr>
              <w:contextualSpacing/>
              <w:rPr>
                <w:rFonts w:ascii="Calibri" w:eastAsiaTheme="minorHAnsi" w:hAnsi="Calibri" w:cstheme="minorBidi"/>
                <w:b/>
                <w:bCs/>
                <w:i/>
                <w:iCs/>
                <w:color w:val="002060"/>
                <w:sz w:val="22"/>
                <w:szCs w:val="22"/>
                <w:lang w:eastAsia="en-US"/>
              </w:rPr>
            </w:pPr>
            <w:r w:rsidRPr="00855F16">
              <w:rPr>
                <w:rFonts w:ascii="Calibri" w:eastAsiaTheme="minorHAnsi" w:hAnsi="Calibri" w:cstheme="minorBidi"/>
                <w:b/>
                <w:bCs/>
                <w:i/>
                <w:iCs/>
                <w:color w:val="002060"/>
                <w:sz w:val="22"/>
                <w:szCs w:val="22"/>
                <w:lang w:eastAsia="en-US"/>
              </w:rPr>
              <w:t>79140</w:t>
            </w:r>
          </w:p>
        </w:tc>
      </w:tr>
      <w:tr w:rsidR="00855F16" w:rsidRPr="00855F16" w14:paraId="3177DA97" w14:textId="77777777" w:rsidTr="00EA4361">
        <w:trPr>
          <w:trHeight w:val="255"/>
        </w:trPr>
        <w:tc>
          <w:tcPr>
            <w:tcW w:w="192" w:type="dxa"/>
            <w:tcBorders>
              <w:top w:val="single" w:sz="4" w:space="0" w:color="FFFFFF" w:themeColor="background1"/>
              <w:left w:val="single" w:sz="12" w:space="0" w:color="auto"/>
              <w:right w:val="single" w:sz="4" w:space="0" w:color="FFFFFF" w:themeColor="background1"/>
            </w:tcBorders>
          </w:tcPr>
          <w:p w14:paraId="349FAE10"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6CE573B3" w14:textId="77777777" w:rsidR="00855F16" w:rsidRPr="00855F16" w:rsidRDefault="00855F16" w:rsidP="00855F16">
            <w:pPr>
              <w:contextualSpacing/>
              <w:rPr>
                <w:rFonts w:ascii="Calibri" w:eastAsiaTheme="minorHAnsi" w:hAnsi="Calibri" w:cstheme="minorBidi"/>
                <w:b/>
                <w:bCs/>
                <w:color w:val="000000"/>
                <w:sz w:val="22"/>
                <w:szCs w:val="22"/>
                <w:lang w:eastAsia="en-US"/>
              </w:rPr>
            </w:pPr>
          </w:p>
        </w:tc>
        <w:tc>
          <w:tcPr>
            <w:tcW w:w="857" w:type="dxa"/>
            <w:tcBorders>
              <w:top w:val="nil"/>
              <w:left w:val="single" w:sz="4" w:space="0" w:color="FFFFFF" w:themeColor="background1"/>
              <w:right w:val="dotted" w:sz="4" w:space="0" w:color="auto"/>
            </w:tcBorders>
            <w:vAlign w:val="center"/>
          </w:tcPr>
          <w:p w14:paraId="39949CB4"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Theme="minorHAnsi" w:eastAsiaTheme="minorHAnsi" w:hAnsiTheme="minorHAnsi" w:cstheme="minorBidi"/>
                <w:sz w:val="22"/>
                <w:szCs w:val="22"/>
                <w:lang w:eastAsia="en-US"/>
              </w:rPr>
              <w:t xml:space="preserve">Naam :  </w:t>
            </w:r>
          </w:p>
        </w:tc>
        <w:tc>
          <w:tcPr>
            <w:tcW w:w="7845" w:type="dxa"/>
            <w:gridSpan w:val="16"/>
            <w:tcBorders>
              <w:top w:val="nil"/>
              <w:left w:val="dotted" w:sz="4" w:space="0" w:color="auto"/>
              <w:right w:val="single" w:sz="12" w:space="0" w:color="auto"/>
            </w:tcBorders>
            <w:vAlign w:val="center"/>
          </w:tcPr>
          <w:p w14:paraId="154C76D7" w14:textId="77777777" w:rsidR="00855F16" w:rsidRPr="00855F16" w:rsidRDefault="00855F16" w:rsidP="00855F16">
            <w:pPr>
              <w:contextualSpacing/>
              <w:rPr>
                <w:rFonts w:ascii="Calibri" w:eastAsiaTheme="minorHAnsi" w:hAnsi="Calibri" w:cstheme="minorBidi"/>
                <w:i/>
                <w:iCs/>
                <w:color w:val="002060"/>
                <w:sz w:val="22"/>
                <w:szCs w:val="22"/>
                <w:lang w:eastAsia="en-US"/>
              </w:rPr>
            </w:pPr>
            <w:r w:rsidRPr="00855F16">
              <w:rPr>
                <w:rFonts w:ascii="Calibri" w:eastAsiaTheme="minorHAnsi" w:hAnsi="Calibri" w:cstheme="minorBidi"/>
                <w:i/>
                <w:iCs/>
                <w:color w:val="002060"/>
                <w:sz w:val="22"/>
                <w:szCs w:val="22"/>
                <w:lang w:eastAsia="en-US"/>
              </w:rPr>
              <w:t>Zorg en welzijn</w:t>
            </w:r>
          </w:p>
        </w:tc>
      </w:tr>
      <w:tr w:rsidR="00855F16" w:rsidRPr="00855F16" w14:paraId="56A30750" w14:textId="77777777" w:rsidTr="00EA4361">
        <w:trPr>
          <w:trHeight w:val="244"/>
        </w:trPr>
        <w:tc>
          <w:tcPr>
            <w:tcW w:w="192" w:type="dxa"/>
            <w:tcBorders>
              <w:left w:val="single" w:sz="12" w:space="0" w:color="auto"/>
              <w:bottom w:val="single" w:sz="4" w:space="0" w:color="FFFFFF" w:themeColor="background1"/>
              <w:right w:val="single" w:sz="4" w:space="0" w:color="FFFFFF" w:themeColor="background1"/>
            </w:tcBorders>
          </w:tcPr>
          <w:p w14:paraId="5E09AD71"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344FB90B" w14:textId="77777777" w:rsidR="00855F16" w:rsidRPr="00855F16" w:rsidRDefault="00855F16" w:rsidP="00855F16">
            <w:pPr>
              <w:contextualSpacing/>
              <w:rPr>
                <w:rFonts w:ascii="Calibri" w:eastAsiaTheme="minorHAnsi" w:hAnsi="Calibri" w:cstheme="minorBidi"/>
                <w:b/>
                <w:bCs/>
                <w:color w:val="000000"/>
                <w:sz w:val="22"/>
                <w:szCs w:val="22"/>
                <w:lang w:eastAsia="en-US"/>
              </w:rPr>
            </w:pPr>
            <w:r w:rsidRPr="00855F16">
              <w:rPr>
                <w:rFonts w:ascii="Calibri" w:eastAsiaTheme="minorHAnsi" w:hAnsi="Calibri" w:cstheme="minorBidi"/>
                <w:b/>
                <w:bCs/>
                <w:color w:val="000000"/>
                <w:sz w:val="22"/>
                <w:szCs w:val="22"/>
                <w:lang w:eastAsia="en-US"/>
              </w:rPr>
              <w:t>Kwalificatiedossier</w:t>
            </w:r>
          </w:p>
          <w:p w14:paraId="717AB189"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Theme="minorHAnsi" w:eastAsiaTheme="minorHAnsi" w:hAnsiTheme="minorHAnsi" w:cstheme="minorBidi"/>
                <w:sz w:val="22"/>
                <w:szCs w:val="22"/>
                <w:lang w:eastAsia="en-US"/>
              </w:rPr>
              <w:t>(KD)</w:t>
            </w:r>
          </w:p>
        </w:tc>
        <w:tc>
          <w:tcPr>
            <w:tcW w:w="857" w:type="dxa"/>
            <w:tcBorders>
              <w:left w:val="single" w:sz="4" w:space="0" w:color="FFFFFF" w:themeColor="background1"/>
              <w:bottom w:val="nil"/>
              <w:right w:val="dotted" w:sz="4" w:space="0" w:color="auto"/>
            </w:tcBorders>
            <w:vAlign w:val="center"/>
          </w:tcPr>
          <w:p w14:paraId="0AF9CD1C" w14:textId="77777777" w:rsidR="00855F16" w:rsidRPr="00855F16" w:rsidRDefault="00855F16" w:rsidP="00855F16">
            <w:pPr>
              <w:contextualSpacing/>
              <w:rPr>
                <w:rFonts w:asciiTheme="minorHAnsi" w:eastAsiaTheme="minorHAnsi" w:hAnsiTheme="minorHAnsi" w:cstheme="minorBidi"/>
                <w:sz w:val="22"/>
                <w:szCs w:val="22"/>
                <w:lang w:eastAsia="en-US"/>
              </w:rPr>
            </w:pPr>
            <w:proofErr w:type="spellStart"/>
            <w:r w:rsidRPr="00855F16">
              <w:rPr>
                <w:rFonts w:asciiTheme="minorHAnsi" w:eastAsiaTheme="minorHAnsi" w:hAnsiTheme="minorHAnsi" w:cstheme="minorBidi"/>
                <w:sz w:val="22"/>
                <w:szCs w:val="22"/>
                <w:lang w:eastAsia="en-US"/>
              </w:rPr>
              <w:t>Crebo</w:t>
            </w:r>
            <w:proofErr w:type="spellEnd"/>
            <w:r w:rsidRPr="00855F16">
              <w:rPr>
                <w:rFonts w:asciiTheme="minorHAnsi" w:eastAsiaTheme="minorHAnsi" w:hAnsiTheme="minorHAnsi" w:cstheme="minorBidi"/>
                <w:sz w:val="22"/>
                <w:szCs w:val="22"/>
                <w:lang w:eastAsia="en-US"/>
              </w:rPr>
              <w:t xml:space="preserve"> :  </w:t>
            </w:r>
          </w:p>
        </w:tc>
        <w:tc>
          <w:tcPr>
            <w:tcW w:w="4606" w:type="dxa"/>
            <w:gridSpan w:val="11"/>
            <w:tcBorders>
              <w:left w:val="dotted" w:sz="4" w:space="0" w:color="auto"/>
              <w:bottom w:val="nil"/>
              <w:right w:val="dotted" w:sz="4" w:space="0" w:color="FFFFFF" w:themeColor="background1"/>
            </w:tcBorders>
            <w:vAlign w:val="center"/>
          </w:tcPr>
          <w:p w14:paraId="2C3E53B6" w14:textId="77777777" w:rsidR="00855F16" w:rsidRPr="00855F16" w:rsidRDefault="00855F16" w:rsidP="00855F16">
            <w:pPr>
              <w:contextualSpacing/>
              <w:rPr>
                <w:rFonts w:ascii="Calibri" w:eastAsiaTheme="minorHAnsi" w:hAnsi="Calibri" w:cstheme="minorBidi"/>
                <w:b/>
                <w:bCs/>
                <w:i/>
                <w:iCs/>
                <w:color w:val="002060"/>
                <w:sz w:val="22"/>
                <w:szCs w:val="22"/>
                <w:lang w:eastAsia="en-US"/>
              </w:rPr>
            </w:pPr>
            <w:r w:rsidRPr="00855F16">
              <w:rPr>
                <w:rFonts w:ascii="Calibri" w:eastAsiaTheme="minorHAnsi" w:hAnsi="Calibri" w:cstheme="minorBidi"/>
                <w:b/>
                <w:bCs/>
                <w:i/>
                <w:iCs/>
                <w:color w:val="002060"/>
                <w:sz w:val="22"/>
                <w:szCs w:val="22"/>
                <w:lang w:eastAsia="en-US"/>
              </w:rPr>
              <w:t>23181</w:t>
            </w:r>
          </w:p>
        </w:tc>
        <w:tc>
          <w:tcPr>
            <w:tcW w:w="2087" w:type="dxa"/>
            <w:gridSpan w:val="4"/>
            <w:tcBorders>
              <w:left w:val="dotted" w:sz="4" w:space="0" w:color="FFFFFF" w:themeColor="background1"/>
              <w:bottom w:val="nil"/>
              <w:right w:val="single" w:sz="4" w:space="0" w:color="FFFFFF" w:themeColor="background1"/>
            </w:tcBorders>
            <w:vAlign w:val="bottom"/>
          </w:tcPr>
          <w:p w14:paraId="6E1E2ADB" w14:textId="77777777" w:rsidR="00855F16" w:rsidRPr="00855F16" w:rsidRDefault="00855F16" w:rsidP="00855F16">
            <w:pPr>
              <w:contextualSpacing/>
              <w:jc w:val="right"/>
              <w:rPr>
                <w:rFonts w:ascii="Calibri" w:eastAsiaTheme="minorHAnsi" w:hAnsi="Calibri" w:cstheme="minorBidi"/>
                <w:color w:val="000000"/>
                <w:sz w:val="22"/>
                <w:szCs w:val="22"/>
                <w:lang w:eastAsia="en-US"/>
              </w:rPr>
            </w:pPr>
            <w:r w:rsidRPr="00855F16">
              <w:rPr>
                <w:rFonts w:ascii="Calibri" w:eastAsiaTheme="minorHAnsi" w:hAnsi="Calibri" w:cstheme="minorBidi"/>
                <w:color w:val="000000"/>
                <w:sz w:val="22"/>
                <w:szCs w:val="22"/>
                <w:lang w:eastAsia="en-US"/>
              </w:rPr>
              <w:t xml:space="preserve">KD versiejaar (HKS) : </w:t>
            </w:r>
          </w:p>
        </w:tc>
        <w:tc>
          <w:tcPr>
            <w:tcW w:w="1152" w:type="dxa"/>
            <w:tcBorders>
              <w:left w:val="single" w:sz="4" w:space="0" w:color="FFFFFF" w:themeColor="background1"/>
              <w:bottom w:val="nil"/>
              <w:right w:val="single" w:sz="12" w:space="0" w:color="auto"/>
            </w:tcBorders>
            <w:vAlign w:val="bottom"/>
          </w:tcPr>
          <w:p w14:paraId="165F072D" w14:textId="77777777" w:rsidR="00855F16" w:rsidRPr="00855F16" w:rsidRDefault="00855F16" w:rsidP="00855F16">
            <w:pPr>
              <w:contextualSpacing/>
              <w:rPr>
                <w:rFonts w:ascii="Calibri" w:eastAsiaTheme="minorHAnsi" w:hAnsi="Calibri" w:cstheme="minorBidi"/>
                <w:color w:val="002060"/>
                <w:sz w:val="22"/>
                <w:szCs w:val="22"/>
                <w:lang w:eastAsia="en-US"/>
              </w:rPr>
            </w:pPr>
            <w:r w:rsidRPr="00855F16">
              <w:rPr>
                <w:rFonts w:ascii="Calibri" w:eastAsiaTheme="minorHAnsi" w:hAnsi="Calibri" w:cstheme="minorBidi"/>
                <w:color w:val="002060"/>
                <w:sz w:val="22"/>
                <w:szCs w:val="22"/>
                <w:lang w:eastAsia="en-US"/>
              </w:rPr>
              <w:t>2016</w:t>
            </w:r>
          </w:p>
        </w:tc>
      </w:tr>
      <w:tr w:rsidR="00855F16" w:rsidRPr="00855F16" w14:paraId="46418F52" w14:textId="77777777" w:rsidTr="00EA4361">
        <w:trPr>
          <w:trHeight w:val="234"/>
        </w:trPr>
        <w:tc>
          <w:tcPr>
            <w:tcW w:w="192" w:type="dxa"/>
            <w:tcBorders>
              <w:top w:val="single" w:sz="4" w:space="0" w:color="FFFFFF" w:themeColor="background1"/>
              <w:left w:val="single" w:sz="12" w:space="0" w:color="auto"/>
              <w:right w:val="single" w:sz="4" w:space="0" w:color="FFFFFF" w:themeColor="background1"/>
            </w:tcBorders>
          </w:tcPr>
          <w:p w14:paraId="475C6A38"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3F63BE3C"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857" w:type="dxa"/>
            <w:tcBorders>
              <w:top w:val="nil"/>
              <w:left w:val="single" w:sz="4" w:space="0" w:color="FFFFFF" w:themeColor="background1"/>
              <w:right w:val="dotted" w:sz="4" w:space="0" w:color="auto"/>
            </w:tcBorders>
            <w:vAlign w:val="center"/>
          </w:tcPr>
          <w:p w14:paraId="7085E01B"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Theme="minorHAnsi" w:eastAsiaTheme="minorHAnsi" w:hAnsiTheme="minorHAnsi" w:cstheme="minorBidi"/>
                <w:sz w:val="22"/>
                <w:szCs w:val="22"/>
                <w:lang w:eastAsia="en-US"/>
              </w:rPr>
              <w:t xml:space="preserve">Naam :  </w:t>
            </w:r>
          </w:p>
        </w:tc>
        <w:tc>
          <w:tcPr>
            <w:tcW w:w="7845" w:type="dxa"/>
            <w:gridSpan w:val="16"/>
            <w:tcBorders>
              <w:top w:val="nil"/>
              <w:left w:val="dotted" w:sz="4" w:space="0" w:color="auto"/>
              <w:right w:val="single" w:sz="12" w:space="0" w:color="auto"/>
            </w:tcBorders>
            <w:vAlign w:val="bottom"/>
          </w:tcPr>
          <w:p w14:paraId="5AF3639E" w14:textId="77777777" w:rsidR="00855F16" w:rsidRPr="00855F16" w:rsidRDefault="00855F16" w:rsidP="00855F16">
            <w:pPr>
              <w:contextualSpacing/>
              <w:rPr>
                <w:rFonts w:ascii="Calibri" w:eastAsiaTheme="minorHAnsi" w:hAnsi="Calibri" w:cstheme="minorBidi"/>
                <w:i/>
                <w:iCs/>
                <w:color w:val="002060"/>
                <w:sz w:val="22"/>
                <w:szCs w:val="22"/>
                <w:lang w:eastAsia="en-US"/>
              </w:rPr>
            </w:pPr>
            <w:r w:rsidRPr="00855F16">
              <w:rPr>
                <w:rFonts w:ascii="Calibri" w:eastAsiaTheme="minorHAnsi" w:hAnsi="Calibri" w:cstheme="minorBidi"/>
                <w:i/>
                <w:iCs/>
                <w:color w:val="002060"/>
                <w:sz w:val="22"/>
                <w:szCs w:val="22"/>
                <w:lang w:eastAsia="en-US"/>
              </w:rPr>
              <w:t>Maatschappelijke Zorg</w:t>
            </w:r>
          </w:p>
        </w:tc>
      </w:tr>
      <w:tr w:rsidR="00855F16" w:rsidRPr="00855F16" w14:paraId="463C3625" w14:textId="77777777" w:rsidTr="00EA4361">
        <w:trPr>
          <w:trHeight w:val="280"/>
        </w:trPr>
        <w:tc>
          <w:tcPr>
            <w:tcW w:w="192" w:type="dxa"/>
            <w:tcBorders>
              <w:left w:val="single" w:sz="12" w:space="0" w:color="auto"/>
              <w:bottom w:val="single" w:sz="4" w:space="0" w:color="FFFFFF" w:themeColor="background1"/>
              <w:right w:val="single" w:sz="4" w:space="0" w:color="FFFFFF" w:themeColor="background1"/>
            </w:tcBorders>
          </w:tcPr>
          <w:p w14:paraId="5C241E58"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2056" w:type="dxa"/>
            <w:gridSpan w:val="7"/>
            <w:tcBorders>
              <w:left w:val="single" w:sz="4" w:space="0" w:color="FFFFFF" w:themeColor="background1"/>
              <w:bottom w:val="single" w:sz="4" w:space="0" w:color="FFFFFF" w:themeColor="background1"/>
              <w:right w:val="single" w:sz="4" w:space="0" w:color="FFFFFF" w:themeColor="background1"/>
            </w:tcBorders>
          </w:tcPr>
          <w:p w14:paraId="70AD02D6" w14:textId="77777777" w:rsidR="00855F16" w:rsidRPr="00855F16" w:rsidRDefault="00855F16" w:rsidP="00855F16">
            <w:pPr>
              <w:contextualSpacing/>
              <w:rPr>
                <w:rFonts w:ascii="Calibri" w:eastAsiaTheme="minorHAnsi" w:hAnsi="Calibri" w:cstheme="minorBidi"/>
                <w:b/>
                <w:bCs/>
                <w:color w:val="000000"/>
                <w:sz w:val="28"/>
                <w:szCs w:val="28"/>
                <w:lang w:eastAsia="en-US"/>
              </w:rPr>
            </w:pPr>
            <w:r w:rsidRPr="00855F16">
              <w:rPr>
                <w:rFonts w:ascii="Calibri" w:eastAsiaTheme="minorHAnsi" w:hAnsi="Calibri" w:cstheme="minorBidi"/>
                <w:b/>
                <w:bCs/>
                <w:color w:val="000000"/>
                <w:sz w:val="28"/>
                <w:szCs w:val="28"/>
                <w:lang w:eastAsia="en-US"/>
              </w:rPr>
              <w:t>Kwalificatie</w:t>
            </w:r>
          </w:p>
        </w:tc>
        <w:tc>
          <w:tcPr>
            <w:tcW w:w="857" w:type="dxa"/>
            <w:tcBorders>
              <w:left w:val="single" w:sz="4" w:space="0" w:color="FFFFFF" w:themeColor="background1"/>
              <w:bottom w:val="nil"/>
              <w:right w:val="dotted" w:sz="4" w:space="0" w:color="auto"/>
            </w:tcBorders>
            <w:vAlign w:val="center"/>
          </w:tcPr>
          <w:p w14:paraId="3852C906" w14:textId="77777777" w:rsidR="00855F16" w:rsidRPr="00855F16" w:rsidRDefault="00855F16" w:rsidP="00855F16">
            <w:pPr>
              <w:contextualSpacing/>
              <w:rPr>
                <w:rFonts w:asciiTheme="minorHAnsi" w:eastAsiaTheme="minorHAnsi" w:hAnsiTheme="minorHAnsi" w:cstheme="minorBidi"/>
                <w:b/>
                <w:sz w:val="22"/>
                <w:szCs w:val="22"/>
                <w:lang w:eastAsia="en-US"/>
              </w:rPr>
            </w:pPr>
            <w:proofErr w:type="spellStart"/>
            <w:r w:rsidRPr="00855F16">
              <w:rPr>
                <w:rFonts w:asciiTheme="minorHAnsi" w:eastAsiaTheme="minorHAnsi" w:hAnsiTheme="minorHAnsi" w:cstheme="minorBidi"/>
                <w:b/>
                <w:sz w:val="22"/>
                <w:szCs w:val="22"/>
                <w:lang w:eastAsia="en-US"/>
              </w:rPr>
              <w:t>Crebo</w:t>
            </w:r>
            <w:proofErr w:type="spellEnd"/>
            <w:r w:rsidRPr="00855F16">
              <w:rPr>
                <w:rFonts w:asciiTheme="minorHAnsi" w:eastAsiaTheme="minorHAnsi" w:hAnsiTheme="minorHAnsi" w:cstheme="minorBidi"/>
                <w:b/>
                <w:sz w:val="22"/>
                <w:szCs w:val="22"/>
                <w:lang w:eastAsia="en-US"/>
              </w:rPr>
              <w:t xml:space="preserve"> :  </w:t>
            </w:r>
          </w:p>
        </w:tc>
        <w:tc>
          <w:tcPr>
            <w:tcW w:w="7845" w:type="dxa"/>
            <w:gridSpan w:val="16"/>
            <w:tcBorders>
              <w:left w:val="dotted" w:sz="4" w:space="0" w:color="auto"/>
              <w:bottom w:val="nil"/>
              <w:right w:val="single" w:sz="12" w:space="0" w:color="auto"/>
            </w:tcBorders>
            <w:vAlign w:val="center"/>
          </w:tcPr>
          <w:p w14:paraId="5AF6B9A1"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Calibri" w:eastAsiaTheme="minorHAnsi" w:hAnsi="Calibri" w:cstheme="minorBidi"/>
                <w:b/>
                <w:bCs/>
                <w:color w:val="002060"/>
                <w:sz w:val="28"/>
                <w:szCs w:val="28"/>
                <w:lang w:eastAsia="en-US"/>
              </w:rPr>
              <w:t>25477</w:t>
            </w:r>
          </w:p>
        </w:tc>
      </w:tr>
      <w:tr w:rsidR="00855F16" w:rsidRPr="00855F16" w14:paraId="51473E41" w14:textId="77777777" w:rsidTr="00EA4361">
        <w:trPr>
          <w:trHeight w:val="342"/>
        </w:trPr>
        <w:tc>
          <w:tcPr>
            <w:tcW w:w="192" w:type="dxa"/>
            <w:tcBorders>
              <w:top w:val="single" w:sz="4" w:space="0" w:color="FFFFFF" w:themeColor="background1"/>
              <w:left w:val="single" w:sz="12" w:space="0" w:color="auto"/>
              <w:right w:val="single" w:sz="4" w:space="0" w:color="FFFFFF" w:themeColor="background1"/>
            </w:tcBorders>
          </w:tcPr>
          <w:p w14:paraId="0EF60F6C"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2056" w:type="dxa"/>
            <w:gridSpan w:val="7"/>
            <w:tcBorders>
              <w:top w:val="single" w:sz="4" w:space="0" w:color="FFFFFF" w:themeColor="background1"/>
              <w:left w:val="single" w:sz="4" w:space="0" w:color="FFFFFF" w:themeColor="background1"/>
              <w:right w:val="single" w:sz="4" w:space="0" w:color="FFFFFF" w:themeColor="background1"/>
            </w:tcBorders>
          </w:tcPr>
          <w:p w14:paraId="10BA5DE1" w14:textId="77777777" w:rsidR="00855F16" w:rsidRPr="00855F16" w:rsidRDefault="00855F16" w:rsidP="00855F16">
            <w:pPr>
              <w:contextualSpacing/>
              <w:rPr>
                <w:rFonts w:ascii="Calibri" w:eastAsiaTheme="minorHAnsi" w:hAnsi="Calibri" w:cstheme="minorBidi"/>
                <w:b/>
                <w:bCs/>
                <w:color w:val="000000"/>
                <w:sz w:val="28"/>
                <w:szCs w:val="28"/>
                <w:lang w:eastAsia="en-US"/>
              </w:rPr>
            </w:pPr>
          </w:p>
        </w:tc>
        <w:tc>
          <w:tcPr>
            <w:tcW w:w="857" w:type="dxa"/>
            <w:tcBorders>
              <w:top w:val="nil"/>
              <w:left w:val="single" w:sz="4" w:space="0" w:color="FFFFFF" w:themeColor="background1"/>
              <w:right w:val="dotted" w:sz="4" w:space="0" w:color="auto"/>
            </w:tcBorders>
            <w:vAlign w:val="center"/>
          </w:tcPr>
          <w:p w14:paraId="58B04AB1" w14:textId="77777777" w:rsidR="00855F16" w:rsidRPr="00855F16" w:rsidRDefault="00855F16" w:rsidP="00855F16">
            <w:pPr>
              <w:contextualSpacing/>
              <w:rPr>
                <w:rFonts w:asciiTheme="minorHAnsi" w:eastAsiaTheme="minorHAnsi" w:hAnsiTheme="minorHAnsi" w:cstheme="minorBidi"/>
                <w:b/>
                <w:sz w:val="22"/>
                <w:szCs w:val="22"/>
                <w:lang w:eastAsia="en-US"/>
              </w:rPr>
            </w:pPr>
            <w:r w:rsidRPr="00855F16">
              <w:rPr>
                <w:rFonts w:asciiTheme="minorHAnsi" w:eastAsiaTheme="minorHAnsi" w:hAnsiTheme="minorHAnsi" w:cstheme="minorBidi"/>
                <w:b/>
                <w:sz w:val="22"/>
                <w:szCs w:val="22"/>
                <w:lang w:eastAsia="en-US"/>
              </w:rPr>
              <w:t xml:space="preserve">Naam :  </w:t>
            </w:r>
          </w:p>
        </w:tc>
        <w:tc>
          <w:tcPr>
            <w:tcW w:w="7845" w:type="dxa"/>
            <w:gridSpan w:val="16"/>
            <w:tcBorders>
              <w:top w:val="nil"/>
              <w:left w:val="dotted" w:sz="4" w:space="0" w:color="auto"/>
              <w:right w:val="single" w:sz="12" w:space="0" w:color="auto"/>
            </w:tcBorders>
            <w:vAlign w:val="center"/>
          </w:tcPr>
          <w:p w14:paraId="7E2E4CDA"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Calibri" w:eastAsiaTheme="minorHAnsi" w:hAnsi="Calibri" w:cstheme="minorBidi"/>
                <w:b/>
                <w:bCs/>
                <w:color w:val="002060"/>
                <w:sz w:val="28"/>
                <w:szCs w:val="28"/>
                <w:lang w:eastAsia="en-US"/>
              </w:rPr>
              <w:t>Persoonlijk begeleider gehandicaptenzorg</w:t>
            </w:r>
          </w:p>
        </w:tc>
      </w:tr>
      <w:tr w:rsidR="00855F16" w:rsidRPr="00855F16" w14:paraId="195381C0" w14:textId="77777777" w:rsidTr="00EA4361">
        <w:trPr>
          <w:trHeight w:val="252"/>
        </w:trPr>
        <w:tc>
          <w:tcPr>
            <w:tcW w:w="4591" w:type="dxa"/>
            <w:gridSpan w:val="14"/>
            <w:tcBorders>
              <w:left w:val="single" w:sz="12" w:space="0" w:color="auto"/>
              <w:bottom w:val="nil"/>
              <w:right w:val="single" w:sz="4" w:space="0" w:color="auto"/>
            </w:tcBorders>
            <w:vAlign w:val="bottom"/>
          </w:tcPr>
          <w:p w14:paraId="352C3595" w14:textId="77777777" w:rsidR="00855F16" w:rsidRPr="00855F16" w:rsidRDefault="00855F16" w:rsidP="00855F16">
            <w:pPr>
              <w:contextualSpacing/>
              <w:jc w:val="right"/>
              <w:rPr>
                <w:rFonts w:ascii="Calibri" w:eastAsiaTheme="minorHAnsi" w:hAnsi="Calibri" w:cstheme="minorBidi"/>
                <w:i/>
                <w:iCs/>
                <w:color w:val="000000"/>
                <w:sz w:val="22"/>
                <w:szCs w:val="22"/>
                <w:lang w:eastAsia="en-US"/>
              </w:rPr>
            </w:pPr>
            <w:r w:rsidRPr="00855F16">
              <w:rPr>
                <w:rFonts w:ascii="Calibri" w:eastAsiaTheme="minorHAnsi" w:hAnsi="Calibri" w:cstheme="minorBidi"/>
                <w:i/>
                <w:iCs/>
                <w:color w:val="000000"/>
                <w:sz w:val="22"/>
                <w:szCs w:val="22"/>
                <w:lang w:eastAsia="en-US"/>
              </w:rPr>
              <w:t xml:space="preserve">Wettelijke opleidingsduur in leerjaren : </w:t>
            </w:r>
          </w:p>
        </w:tc>
        <w:tc>
          <w:tcPr>
            <w:tcW w:w="6359" w:type="dxa"/>
            <w:gridSpan w:val="11"/>
            <w:tcBorders>
              <w:left w:val="single" w:sz="4" w:space="0" w:color="auto"/>
              <w:bottom w:val="nil"/>
              <w:right w:val="single" w:sz="12" w:space="0" w:color="auto"/>
            </w:tcBorders>
            <w:vAlign w:val="bottom"/>
          </w:tcPr>
          <w:p w14:paraId="7C10532B" w14:textId="77777777" w:rsidR="00855F16" w:rsidRPr="00855F16" w:rsidRDefault="00855F16" w:rsidP="00855F16">
            <w:pPr>
              <w:contextualSpacing/>
              <w:rPr>
                <w:rFonts w:ascii="Calibri" w:eastAsiaTheme="minorHAnsi" w:hAnsi="Calibri" w:cstheme="minorBidi"/>
                <w:b/>
                <w:bCs/>
                <w:i/>
                <w:iCs/>
                <w:color w:val="002060"/>
                <w:sz w:val="22"/>
                <w:szCs w:val="22"/>
                <w:lang w:eastAsia="en-US"/>
              </w:rPr>
            </w:pPr>
            <w:r w:rsidRPr="00855F16">
              <w:rPr>
                <w:rFonts w:ascii="Calibri" w:eastAsiaTheme="minorHAnsi" w:hAnsi="Calibri" w:cstheme="minorBidi"/>
                <w:b/>
                <w:bCs/>
                <w:i/>
                <w:iCs/>
                <w:color w:val="002060"/>
                <w:sz w:val="22"/>
                <w:szCs w:val="22"/>
                <w:lang w:eastAsia="en-US"/>
              </w:rPr>
              <w:t>Mag in 3 of 4 leerjaren</w:t>
            </w:r>
          </w:p>
        </w:tc>
      </w:tr>
      <w:tr w:rsidR="00855F16" w:rsidRPr="00855F16" w14:paraId="45BA2A83" w14:textId="77777777" w:rsidTr="00EA4361">
        <w:trPr>
          <w:trHeight w:val="270"/>
        </w:trPr>
        <w:tc>
          <w:tcPr>
            <w:tcW w:w="4591" w:type="dxa"/>
            <w:gridSpan w:val="14"/>
            <w:tcBorders>
              <w:top w:val="nil"/>
              <w:left w:val="single" w:sz="12" w:space="0" w:color="auto"/>
              <w:right w:val="single" w:sz="4" w:space="0" w:color="auto"/>
            </w:tcBorders>
            <w:vAlign w:val="bottom"/>
          </w:tcPr>
          <w:p w14:paraId="33A5503C" w14:textId="77777777" w:rsidR="00855F16" w:rsidRPr="00855F16" w:rsidRDefault="00855F16" w:rsidP="00855F16">
            <w:pPr>
              <w:contextualSpacing/>
              <w:jc w:val="right"/>
              <w:rPr>
                <w:rFonts w:ascii="Calibri" w:eastAsiaTheme="minorHAnsi" w:hAnsi="Calibri" w:cstheme="minorBidi"/>
                <w:i/>
                <w:iCs/>
                <w:color w:val="000000"/>
                <w:sz w:val="22"/>
                <w:szCs w:val="22"/>
                <w:lang w:eastAsia="en-US"/>
              </w:rPr>
            </w:pPr>
            <w:r w:rsidRPr="00855F16">
              <w:rPr>
                <w:rFonts w:ascii="Calibri" w:eastAsiaTheme="minorHAnsi" w:hAnsi="Calibri" w:cstheme="minorBidi"/>
                <w:i/>
                <w:iCs/>
                <w:color w:val="000000"/>
                <w:sz w:val="22"/>
                <w:szCs w:val="22"/>
                <w:lang w:eastAsia="en-US"/>
              </w:rPr>
              <w:t xml:space="preserve">Wettelijke keuzedelenverplichting  in SBU : </w:t>
            </w:r>
          </w:p>
        </w:tc>
        <w:tc>
          <w:tcPr>
            <w:tcW w:w="980" w:type="dxa"/>
            <w:gridSpan w:val="2"/>
            <w:tcBorders>
              <w:top w:val="nil"/>
              <w:left w:val="single" w:sz="4" w:space="0" w:color="auto"/>
              <w:right w:val="nil"/>
            </w:tcBorders>
            <w:vAlign w:val="bottom"/>
          </w:tcPr>
          <w:p w14:paraId="6803CB16" w14:textId="77777777" w:rsidR="00855F16" w:rsidRPr="00855F16" w:rsidRDefault="00855F16" w:rsidP="00855F16">
            <w:pPr>
              <w:contextualSpacing/>
              <w:jc w:val="center"/>
              <w:rPr>
                <w:rFonts w:ascii="Calibri" w:eastAsiaTheme="minorHAnsi" w:hAnsi="Calibri" w:cstheme="minorBidi"/>
                <w:b/>
                <w:bCs/>
                <w:i/>
                <w:iCs/>
                <w:color w:val="366092"/>
                <w:sz w:val="22"/>
                <w:szCs w:val="22"/>
                <w:lang w:eastAsia="en-US"/>
              </w:rPr>
            </w:pPr>
            <w:r w:rsidRPr="00855F16">
              <w:rPr>
                <w:rFonts w:ascii="Calibri" w:eastAsiaTheme="minorHAnsi" w:hAnsi="Calibri" w:cstheme="minorBidi"/>
                <w:b/>
                <w:bCs/>
                <w:i/>
                <w:iCs/>
                <w:color w:val="002060"/>
                <w:sz w:val="22"/>
                <w:szCs w:val="22"/>
                <w:lang w:eastAsia="en-US"/>
              </w:rPr>
              <w:t>960</w:t>
            </w:r>
          </w:p>
        </w:tc>
        <w:tc>
          <w:tcPr>
            <w:tcW w:w="5379" w:type="dxa"/>
            <w:gridSpan w:val="9"/>
            <w:tcBorders>
              <w:top w:val="nil"/>
              <w:left w:val="nil"/>
              <w:right w:val="single" w:sz="12" w:space="0" w:color="auto"/>
            </w:tcBorders>
          </w:tcPr>
          <w:p w14:paraId="7492FB28" w14:textId="77777777" w:rsidR="00855F16" w:rsidRPr="00855F16" w:rsidRDefault="00855F16" w:rsidP="00855F16">
            <w:pPr>
              <w:contextualSpacing/>
              <w:rPr>
                <w:rFonts w:asciiTheme="minorHAnsi" w:eastAsiaTheme="minorHAnsi" w:hAnsiTheme="minorHAnsi" w:cstheme="minorBidi"/>
                <w:i/>
                <w:sz w:val="22"/>
                <w:szCs w:val="22"/>
                <w:lang w:eastAsia="en-US"/>
              </w:rPr>
            </w:pPr>
            <w:r w:rsidRPr="00855F16">
              <w:rPr>
                <w:rFonts w:asciiTheme="minorHAnsi" w:eastAsiaTheme="minorHAnsi" w:hAnsiTheme="minorHAnsi" w:cstheme="minorBidi"/>
                <w:i/>
                <w:sz w:val="22"/>
                <w:szCs w:val="22"/>
                <w:lang w:eastAsia="en-US"/>
              </w:rPr>
              <w:t>SBU</w:t>
            </w:r>
          </w:p>
        </w:tc>
      </w:tr>
      <w:tr w:rsidR="00855F16" w:rsidRPr="00855F16" w14:paraId="4E36782F" w14:textId="77777777" w:rsidTr="00EA4361">
        <w:trPr>
          <w:trHeight w:val="244"/>
        </w:trPr>
        <w:tc>
          <w:tcPr>
            <w:tcW w:w="10950" w:type="dxa"/>
            <w:gridSpan w:val="25"/>
            <w:tcBorders>
              <w:top w:val="single" w:sz="12" w:space="0" w:color="auto"/>
              <w:left w:val="single" w:sz="12" w:space="0" w:color="auto"/>
              <w:bottom w:val="single" w:sz="4" w:space="0" w:color="FFFFFF" w:themeColor="background1"/>
              <w:right w:val="single" w:sz="12" w:space="0" w:color="auto"/>
            </w:tcBorders>
            <w:vAlign w:val="center"/>
          </w:tcPr>
          <w:p w14:paraId="11FDBC88" w14:textId="77777777" w:rsidR="00855F16" w:rsidRPr="00855F16" w:rsidRDefault="00855F16" w:rsidP="00855F16">
            <w:pPr>
              <w:contextualSpacing/>
              <w:rPr>
                <w:rFonts w:asciiTheme="minorHAnsi" w:eastAsiaTheme="minorHAnsi" w:hAnsiTheme="minorHAnsi" w:cstheme="minorBidi"/>
                <w:b/>
                <w:sz w:val="22"/>
                <w:szCs w:val="22"/>
                <w:lang w:eastAsia="en-US"/>
              </w:rPr>
            </w:pPr>
            <w:r w:rsidRPr="00855F16">
              <w:rPr>
                <w:rFonts w:asciiTheme="minorHAnsi" w:eastAsiaTheme="minorHAnsi" w:hAnsiTheme="minorHAnsi" w:cstheme="minorBidi"/>
                <w:b/>
                <w:sz w:val="22"/>
                <w:szCs w:val="22"/>
                <w:lang w:eastAsia="en-US"/>
              </w:rPr>
              <w:t>Gegevens over Noorderpoort studieprogramma's, leerwegen en geprogrammeerde onderwijstijd :</w:t>
            </w:r>
          </w:p>
        </w:tc>
      </w:tr>
      <w:tr w:rsidR="00855F16" w:rsidRPr="00855F16" w14:paraId="4CE91F13" w14:textId="77777777" w:rsidTr="00EA4361">
        <w:trPr>
          <w:trHeight w:val="200"/>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1AAD878E"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0E361C52" w14:textId="77777777" w:rsidR="00855F16" w:rsidRPr="00855F16" w:rsidRDefault="00855F16" w:rsidP="00855F16">
            <w:pPr>
              <w:contextualSpacing/>
              <w:rPr>
                <w:rFonts w:asciiTheme="minorHAnsi" w:eastAsiaTheme="minorHAnsi" w:hAnsiTheme="minorHAnsi" w:cstheme="minorBidi"/>
                <w:color w:val="000000"/>
                <w:sz w:val="18"/>
                <w:szCs w:val="18"/>
                <w:lang w:eastAsia="en-US"/>
              </w:rPr>
            </w:pPr>
            <w:r w:rsidRPr="00855F16">
              <w:rPr>
                <w:rFonts w:asciiTheme="minorHAnsi" w:eastAsiaTheme="minorHAnsi" w:hAnsiTheme="minorHAnsi" w:cstheme="minorBidi"/>
                <w:color w:val="000000"/>
                <w:sz w:val="18"/>
                <w:szCs w:val="18"/>
                <w:lang w:eastAsia="en-US"/>
              </w:rPr>
              <w:t>Leerwegen:   BOL = Beroeps Opleidende Leerweg,   BBL = Beroeps Begeleidende Leerweg.</w:t>
            </w:r>
          </w:p>
        </w:tc>
      </w:tr>
      <w:tr w:rsidR="00855F16" w:rsidRPr="00855F16" w14:paraId="71798E59" w14:textId="77777777" w:rsidTr="00EA4361">
        <w:trPr>
          <w:trHeight w:val="11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2659F8F7"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64B0E622" w14:textId="77777777" w:rsidR="00855F16" w:rsidRPr="00855F16" w:rsidRDefault="00855F16" w:rsidP="00855F16">
            <w:pPr>
              <w:contextualSpacing/>
              <w:rPr>
                <w:rFonts w:asciiTheme="minorHAnsi" w:eastAsiaTheme="minorHAnsi" w:hAnsiTheme="minorHAnsi" w:cstheme="minorBidi"/>
                <w:color w:val="000000"/>
                <w:sz w:val="18"/>
                <w:szCs w:val="18"/>
                <w:lang w:eastAsia="en-US"/>
              </w:rPr>
            </w:pPr>
            <w:r w:rsidRPr="00855F16">
              <w:rPr>
                <w:rFonts w:asciiTheme="minorHAnsi" w:eastAsiaTheme="minorHAnsi" w:hAnsiTheme="minorHAnsi" w:cstheme="minorBidi"/>
                <w:color w:val="000000"/>
                <w:sz w:val="18"/>
                <w:szCs w:val="18"/>
                <w:lang w:eastAsia="en-US"/>
              </w:rPr>
              <w:t>De nominale studielast bedraagt 1600 SBU (studiebelastinguren) per volledig leerjaar.</w:t>
            </w:r>
          </w:p>
        </w:tc>
      </w:tr>
      <w:tr w:rsidR="00855F16" w:rsidRPr="00855F16" w14:paraId="5D701AC0" w14:textId="77777777" w:rsidTr="00EA4361">
        <w:trPr>
          <w:trHeight w:val="262"/>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5F56F107"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25698DC2" w14:textId="77777777" w:rsidR="00855F16" w:rsidRPr="00855F16" w:rsidRDefault="00855F16" w:rsidP="00855F16">
            <w:pPr>
              <w:contextualSpacing/>
              <w:rPr>
                <w:rFonts w:asciiTheme="minorHAnsi" w:eastAsiaTheme="minorHAnsi" w:hAnsiTheme="minorHAnsi" w:cstheme="minorBidi"/>
                <w:color w:val="000000"/>
                <w:sz w:val="18"/>
                <w:szCs w:val="18"/>
                <w:lang w:eastAsia="en-US"/>
              </w:rPr>
            </w:pPr>
            <w:r w:rsidRPr="00855F16">
              <w:rPr>
                <w:rFonts w:asciiTheme="minorHAnsi" w:eastAsiaTheme="minorHAnsi" w:hAnsiTheme="minorHAnsi" w:cstheme="minorBidi"/>
                <w:color w:val="000000"/>
                <w:sz w:val="18"/>
                <w:szCs w:val="18"/>
                <w:lang w:eastAsia="en-US"/>
              </w:rPr>
              <w:t>Onderwijstijd:   BOT = begeleide onderwijstijd vanuit school,   BPV = begeleide onderwijstijd in beroepspraktijkvorming.</w:t>
            </w:r>
          </w:p>
        </w:tc>
      </w:tr>
      <w:tr w:rsidR="00855F16" w:rsidRPr="00855F16" w14:paraId="03401199" w14:textId="77777777" w:rsidTr="00EA4361">
        <w:trPr>
          <w:trHeight w:val="26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30BF1855"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2E1553E4" w14:textId="77777777" w:rsidR="00855F16" w:rsidRPr="00855F16" w:rsidRDefault="00855F16" w:rsidP="00855F16">
            <w:pPr>
              <w:contextualSpacing/>
              <w:rPr>
                <w:rFonts w:asciiTheme="minorHAnsi" w:eastAsiaTheme="minorHAnsi" w:hAnsiTheme="minorHAnsi" w:cstheme="minorBidi"/>
                <w:color w:val="000000"/>
                <w:sz w:val="18"/>
                <w:szCs w:val="18"/>
                <w:lang w:eastAsia="en-US"/>
              </w:rPr>
            </w:pPr>
            <w:r w:rsidRPr="00855F16">
              <w:rPr>
                <w:rFonts w:asciiTheme="minorHAnsi" w:eastAsiaTheme="minorHAnsi" w:hAnsiTheme="minorHAnsi" w:cstheme="minorBidi"/>
                <w:color w:val="000000"/>
                <w:sz w:val="18"/>
                <w:szCs w:val="18"/>
                <w:lang w:eastAsia="en-US"/>
              </w:rPr>
              <w:t>Leerwegen:   BOL = Beroeps Opleidende Leerweg,   BBL = Beroeps Begeleidende Leerweg.</w:t>
            </w:r>
          </w:p>
        </w:tc>
      </w:tr>
      <w:tr w:rsidR="00855F16" w:rsidRPr="00855F16" w14:paraId="47512330" w14:textId="77777777" w:rsidTr="00EA4361">
        <w:trPr>
          <w:trHeight w:val="70"/>
        </w:trPr>
        <w:tc>
          <w:tcPr>
            <w:tcW w:w="10950" w:type="dxa"/>
            <w:gridSpan w:val="25"/>
            <w:tcBorders>
              <w:top w:val="single" w:sz="4" w:space="0" w:color="FFFFFF" w:themeColor="background1"/>
              <w:left w:val="single" w:sz="12" w:space="0" w:color="auto"/>
              <w:bottom w:val="single" w:sz="4" w:space="0" w:color="FFFFFF" w:themeColor="background1"/>
              <w:right w:val="single" w:sz="12" w:space="0" w:color="auto"/>
            </w:tcBorders>
          </w:tcPr>
          <w:p w14:paraId="4BEFBDCC" w14:textId="77777777" w:rsidR="00855F16" w:rsidRPr="00855F16" w:rsidRDefault="00855F16" w:rsidP="00855F16">
            <w:pPr>
              <w:contextualSpacing/>
              <w:rPr>
                <w:rFonts w:asciiTheme="minorHAnsi" w:eastAsiaTheme="minorHAnsi" w:hAnsiTheme="minorHAnsi" w:cstheme="minorBidi"/>
                <w:sz w:val="8"/>
                <w:szCs w:val="8"/>
                <w:lang w:eastAsia="en-US"/>
              </w:rPr>
            </w:pPr>
          </w:p>
        </w:tc>
      </w:tr>
      <w:tr w:rsidR="00855F16" w:rsidRPr="00855F16" w14:paraId="09DD0DCE" w14:textId="77777777" w:rsidTr="00EA4361">
        <w:trPr>
          <w:trHeight w:val="272"/>
        </w:trPr>
        <w:tc>
          <w:tcPr>
            <w:tcW w:w="3945" w:type="dxa"/>
            <w:gridSpan w:val="12"/>
            <w:tcBorders>
              <w:top w:val="single" w:sz="4" w:space="0" w:color="FFFFFF" w:themeColor="background1"/>
              <w:left w:val="single" w:sz="12" w:space="0" w:color="auto"/>
              <w:bottom w:val="single" w:sz="4" w:space="0" w:color="FFFFFF" w:themeColor="background1"/>
              <w:right w:val="single" w:sz="12" w:space="0" w:color="auto"/>
            </w:tcBorders>
          </w:tcPr>
          <w:p w14:paraId="0EBFBE62" w14:textId="77777777" w:rsidR="00855F16" w:rsidRPr="00855F16" w:rsidRDefault="00855F16" w:rsidP="00855F16">
            <w:pPr>
              <w:contextualSpacing/>
              <w:rPr>
                <w:rFonts w:asciiTheme="minorHAnsi" w:eastAsiaTheme="minorHAnsi" w:hAnsiTheme="minorHAnsi" w:cstheme="minorBidi"/>
                <w:b/>
                <w:sz w:val="22"/>
                <w:szCs w:val="22"/>
                <w:lang w:eastAsia="en-US"/>
              </w:rPr>
            </w:pPr>
            <w:r w:rsidRPr="00855F16">
              <w:rPr>
                <w:rFonts w:asciiTheme="minorHAnsi" w:eastAsiaTheme="minorHAnsi" w:hAnsiTheme="minorHAnsi" w:cstheme="minorBidi"/>
                <w:b/>
                <w:sz w:val="22"/>
                <w:szCs w:val="22"/>
                <w:lang w:eastAsia="en-US"/>
              </w:rPr>
              <w:t>Studieprogramma's volgens deze OER</w:t>
            </w:r>
          </w:p>
        </w:tc>
        <w:tc>
          <w:tcPr>
            <w:tcW w:w="836" w:type="dxa"/>
            <w:gridSpan w:val="3"/>
            <w:tcBorders>
              <w:top w:val="single" w:sz="4" w:space="0" w:color="FFFFFF" w:themeColor="background1"/>
              <w:left w:val="single" w:sz="12" w:space="0" w:color="auto"/>
              <w:bottom w:val="nil"/>
              <w:right w:val="single" w:sz="4" w:space="0" w:color="auto"/>
            </w:tcBorders>
            <w:vAlign w:val="bottom"/>
          </w:tcPr>
          <w:p w14:paraId="6CF77630" w14:textId="77777777" w:rsidR="00855F16" w:rsidRPr="00855F16" w:rsidRDefault="00855F16" w:rsidP="00855F16">
            <w:pPr>
              <w:contextualSpacing/>
              <w:jc w:val="center"/>
              <w:rPr>
                <w:rFonts w:ascii="Calibri" w:eastAsiaTheme="minorHAnsi" w:hAnsi="Calibri" w:cstheme="minorBidi"/>
                <w:color w:val="000000"/>
                <w:sz w:val="18"/>
                <w:szCs w:val="18"/>
                <w:lang w:eastAsia="en-US"/>
              </w:rPr>
            </w:pPr>
            <w:r w:rsidRPr="00855F16">
              <w:rPr>
                <w:rFonts w:ascii="Calibri" w:eastAsiaTheme="minorHAnsi" w:hAnsi="Calibri" w:cstheme="minorBidi"/>
                <w:color w:val="000000"/>
                <w:sz w:val="18"/>
                <w:szCs w:val="18"/>
                <w:lang w:eastAsia="en-US"/>
              </w:rPr>
              <w:t>Aantal</w:t>
            </w:r>
          </w:p>
        </w:tc>
        <w:tc>
          <w:tcPr>
            <w:tcW w:w="804" w:type="dxa"/>
            <w:gridSpan w:val="2"/>
            <w:tcBorders>
              <w:top w:val="single" w:sz="4" w:space="0" w:color="FFFFFF" w:themeColor="background1"/>
              <w:left w:val="single" w:sz="4" w:space="0" w:color="auto"/>
              <w:bottom w:val="nil"/>
              <w:right w:val="single" w:sz="4" w:space="0" w:color="auto"/>
            </w:tcBorders>
            <w:vAlign w:val="bottom"/>
          </w:tcPr>
          <w:p w14:paraId="6C7DFF4E" w14:textId="77777777" w:rsidR="00855F16" w:rsidRPr="00855F16" w:rsidRDefault="00855F16" w:rsidP="00855F16">
            <w:pPr>
              <w:contextualSpacing/>
              <w:jc w:val="center"/>
              <w:rPr>
                <w:rFonts w:ascii="Calibri" w:eastAsiaTheme="minorHAnsi" w:hAnsi="Calibri" w:cstheme="minorBidi"/>
                <w:color w:val="000000"/>
                <w:sz w:val="18"/>
                <w:szCs w:val="18"/>
                <w:lang w:eastAsia="en-US"/>
              </w:rPr>
            </w:pPr>
            <w:r w:rsidRPr="00855F16">
              <w:rPr>
                <w:rFonts w:ascii="Calibri" w:eastAsiaTheme="minorHAnsi" w:hAnsi="Calibri" w:cstheme="minorBidi"/>
                <w:color w:val="000000"/>
                <w:sz w:val="18"/>
                <w:szCs w:val="18"/>
                <w:lang w:eastAsia="en-US"/>
              </w:rPr>
              <w:t>Aantal</w:t>
            </w:r>
          </w:p>
        </w:tc>
        <w:tc>
          <w:tcPr>
            <w:tcW w:w="851" w:type="dxa"/>
            <w:tcBorders>
              <w:top w:val="single" w:sz="4" w:space="0" w:color="FFFFFF" w:themeColor="background1"/>
              <w:left w:val="single" w:sz="4" w:space="0" w:color="auto"/>
              <w:bottom w:val="nil"/>
              <w:right w:val="single" w:sz="4" w:space="0" w:color="auto"/>
            </w:tcBorders>
            <w:vAlign w:val="bottom"/>
          </w:tcPr>
          <w:p w14:paraId="38B83485" w14:textId="77777777" w:rsidR="00855F16" w:rsidRPr="00855F16" w:rsidRDefault="00855F16" w:rsidP="00855F16">
            <w:pPr>
              <w:contextualSpacing/>
              <w:jc w:val="center"/>
              <w:rPr>
                <w:rFonts w:ascii="Calibri" w:eastAsiaTheme="minorHAnsi" w:hAnsi="Calibri" w:cstheme="minorBidi"/>
                <w:color w:val="000000"/>
                <w:sz w:val="18"/>
                <w:szCs w:val="18"/>
                <w:lang w:eastAsia="en-US"/>
              </w:rPr>
            </w:pPr>
            <w:r w:rsidRPr="00855F16">
              <w:rPr>
                <w:rFonts w:ascii="Calibri" w:eastAsiaTheme="minorHAnsi" w:hAnsi="Calibri" w:cstheme="minorBidi"/>
                <w:color w:val="000000"/>
                <w:sz w:val="18"/>
                <w:szCs w:val="18"/>
                <w:lang w:eastAsia="en-US"/>
              </w:rPr>
              <w:t>tot. uur</w:t>
            </w:r>
          </w:p>
        </w:tc>
        <w:tc>
          <w:tcPr>
            <w:tcW w:w="850" w:type="dxa"/>
            <w:tcBorders>
              <w:top w:val="single" w:sz="4" w:space="0" w:color="FFFFFF" w:themeColor="background1"/>
              <w:left w:val="single" w:sz="4" w:space="0" w:color="auto"/>
              <w:bottom w:val="nil"/>
              <w:right w:val="single" w:sz="4" w:space="0" w:color="auto"/>
            </w:tcBorders>
            <w:vAlign w:val="bottom"/>
          </w:tcPr>
          <w:p w14:paraId="0DC39C6D" w14:textId="77777777" w:rsidR="00855F16" w:rsidRPr="00855F16" w:rsidRDefault="00855F16" w:rsidP="00855F16">
            <w:pPr>
              <w:contextualSpacing/>
              <w:jc w:val="center"/>
              <w:rPr>
                <w:rFonts w:ascii="Calibri" w:eastAsiaTheme="minorHAnsi" w:hAnsi="Calibri" w:cstheme="minorBidi"/>
                <w:color w:val="000000"/>
                <w:sz w:val="18"/>
                <w:szCs w:val="18"/>
                <w:lang w:eastAsia="en-US"/>
              </w:rPr>
            </w:pPr>
            <w:r w:rsidRPr="00855F16">
              <w:rPr>
                <w:rFonts w:ascii="Calibri" w:eastAsiaTheme="minorHAnsi" w:hAnsi="Calibri" w:cstheme="minorBidi"/>
                <w:color w:val="000000"/>
                <w:sz w:val="18"/>
                <w:szCs w:val="18"/>
                <w:lang w:eastAsia="en-US"/>
              </w:rPr>
              <w:t>tot. uur</w:t>
            </w:r>
          </w:p>
        </w:tc>
        <w:tc>
          <w:tcPr>
            <w:tcW w:w="851" w:type="dxa"/>
            <w:gridSpan w:val="3"/>
            <w:tcBorders>
              <w:top w:val="single" w:sz="4" w:space="0" w:color="FFFFFF" w:themeColor="background1"/>
              <w:left w:val="single" w:sz="4" w:space="0" w:color="auto"/>
              <w:bottom w:val="nil"/>
              <w:right w:val="single" w:sz="4" w:space="0" w:color="auto"/>
            </w:tcBorders>
            <w:vAlign w:val="bottom"/>
          </w:tcPr>
          <w:p w14:paraId="2454A75D" w14:textId="77777777" w:rsidR="00855F16" w:rsidRPr="00855F16" w:rsidRDefault="00855F16" w:rsidP="00855F16">
            <w:pPr>
              <w:contextualSpacing/>
              <w:jc w:val="center"/>
              <w:rPr>
                <w:rFonts w:ascii="Calibri" w:eastAsiaTheme="minorHAnsi" w:hAnsi="Calibri" w:cstheme="minorBidi"/>
                <w:color w:val="000000"/>
                <w:sz w:val="18"/>
                <w:szCs w:val="18"/>
                <w:lang w:eastAsia="en-US"/>
              </w:rPr>
            </w:pPr>
            <w:r w:rsidRPr="00855F16">
              <w:rPr>
                <w:rFonts w:ascii="Calibri" w:eastAsiaTheme="minorHAnsi" w:hAnsi="Calibri" w:cstheme="minorBidi"/>
                <w:color w:val="000000"/>
                <w:sz w:val="18"/>
                <w:szCs w:val="18"/>
                <w:lang w:eastAsia="en-US"/>
              </w:rPr>
              <w:t>Tot. uur</w:t>
            </w:r>
          </w:p>
        </w:tc>
        <w:tc>
          <w:tcPr>
            <w:tcW w:w="2813" w:type="dxa"/>
            <w:gridSpan w:val="3"/>
            <w:tcBorders>
              <w:top w:val="single" w:sz="4" w:space="0" w:color="FFFFFF" w:themeColor="background1"/>
              <w:left w:val="single" w:sz="4" w:space="0" w:color="auto"/>
              <w:bottom w:val="nil"/>
              <w:right w:val="single" w:sz="12" w:space="0" w:color="auto"/>
            </w:tcBorders>
            <w:vAlign w:val="bottom"/>
          </w:tcPr>
          <w:p w14:paraId="5EA5633D" w14:textId="77777777" w:rsidR="00855F16" w:rsidRPr="00855F16" w:rsidRDefault="00855F16" w:rsidP="00855F16">
            <w:pPr>
              <w:contextualSpacing/>
              <w:rPr>
                <w:rFonts w:ascii="Calibri" w:eastAsiaTheme="minorHAnsi" w:hAnsi="Calibri" w:cstheme="minorBidi"/>
                <w:color w:val="000000"/>
                <w:sz w:val="18"/>
                <w:szCs w:val="18"/>
                <w:lang w:eastAsia="en-US"/>
              </w:rPr>
            </w:pPr>
            <w:r w:rsidRPr="00855F16">
              <w:rPr>
                <w:rFonts w:ascii="Calibri" w:eastAsiaTheme="minorHAnsi" w:hAnsi="Calibri" w:cstheme="minorBidi"/>
                <w:color w:val="000000"/>
                <w:sz w:val="18"/>
                <w:szCs w:val="18"/>
                <w:lang w:eastAsia="en-US"/>
              </w:rPr>
              <w:t>Bijzonderheden of</w:t>
            </w:r>
          </w:p>
        </w:tc>
      </w:tr>
      <w:tr w:rsidR="00855F16" w:rsidRPr="00855F16" w14:paraId="67871668" w14:textId="77777777" w:rsidTr="00EA4361">
        <w:trPr>
          <w:trHeight w:val="276"/>
        </w:trPr>
        <w:tc>
          <w:tcPr>
            <w:tcW w:w="306" w:type="dxa"/>
            <w:gridSpan w:val="5"/>
            <w:tcBorders>
              <w:top w:val="single" w:sz="4" w:space="0" w:color="FFFFFF" w:themeColor="background1"/>
              <w:left w:val="single" w:sz="12" w:space="0" w:color="auto"/>
              <w:right w:val="single" w:sz="4" w:space="0" w:color="auto"/>
            </w:tcBorders>
            <w:vAlign w:val="center"/>
          </w:tcPr>
          <w:p w14:paraId="006747DF" w14:textId="77777777" w:rsidR="00855F16" w:rsidRPr="00855F16" w:rsidRDefault="00855F16" w:rsidP="00855F16">
            <w:pPr>
              <w:contextualSpacing/>
              <w:rPr>
                <w:rFonts w:asciiTheme="minorHAnsi" w:eastAsiaTheme="minorHAnsi" w:hAnsiTheme="minorHAnsi" w:cstheme="minorBidi"/>
                <w:b/>
                <w:bCs/>
                <w:color w:val="000000"/>
                <w:sz w:val="18"/>
                <w:szCs w:val="18"/>
                <w:lang w:eastAsia="en-US"/>
              </w:rPr>
            </w:pPr>
            <w:r w:rsidRPr="00855F16">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153CD3B0" w14:textId="77777777" w:rsidR="00855F16" w:rsidRPr="00855F16" w:rsidRDefault="00855F16" w:rsidP="00855F16">
            <w:pPr>
              <w:contextualSpacing/>
              <w:rPr>
                <w:rFonts w:asciiTheme="minorHAnsi" w:eastAsiaTheme="minorHAnsi" w:hAnsiTheme="minorHAnsi" w:cstheme="minorBidi"/>
                <w:color w:val="000000"/>
                <w:sz w:val="18"/>
                <w:szCs w:val="18"/>
                <w:lang w:eastAsia="en-US"/>
              </w:rPr>
            </w:pPr>
            <w:r w:rsidRPr="00855F16">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5991B7B7" w14:textId="77777777" w:rsidR="00855F16" w:rsidRPr="00855F16" w:rsidRDefault="00855F16" w:rsidP="00855F16">
            <w:pPr>
              <w:contextualSpacing/>
              <w:rPr>
                <w:rFonts w:asciiTheme="minorHAnsi" w:eastAsiaTheme="minorHAnsi" w:hAnsiTheme="minorHAnsi" w:cstheme="minorBidi"/>
                <w:color w:val="000000"/>
                <w:sz w:val="18"/>
                <w:szCs w:val="18"/>
                <w:lang w:eastAsia="en-US"/>
              </w:rPr>
            </w:pPr>
            <w:r w:rsidRPr="00855F16">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4641D934" w14:textId="77777777" w:rsidR="00855F16" w:rsidRPr="00855F16" w:rsidRDefault="00855F16" w:rsidP="00855F16">
            <w:pPr>
              <w:contextualSpacing/>
              <w:rPr>
                <w:rFonts w:asciiTheme="minorHAnsi" w:eastAsiaTheme="minorHAnsi" w:hAnsiTheme="minorHAnsi" w:cstheme="minorBidi"/>
                <w:b/>
                <w:bCs/>
                <w:color w:val="000000"/>
                <w:sz w:val="18"/>
                <w:szCs w:val="18"/>
                <w:lang w:eastAsia="en-US"/>
              </w:rPr>
            </w:pPr>
            <w:r w:rsidRPr="00855F16">
              <w:rPr>
                <w:rFonts w:asciiTheme="minorHAnsi" w:eastAsiaTheme="minorHAnsi" w:hAnsiTheme="minorHAnsi" w:cstheme="minorBidi"/>
                <w:b/>
                <w:bCs/>
                <w:color w:val="000000"/>
                <w:sz w:val="18"/>
                <w:szCs w:val="18"/>
                <w:lang w:eastAsia="en-US"/>
              </w:rPr>
              <w:t> </w:t>
            </w:r>
            <w:r w:rsidRPr="00855F16">
              <w:rPr>
                <w:rFonts w:asciiTheme="minorHAnsi" w:eastAsiaTheme="minorHAnsi" w:hAnsiTheme="minorHAnsi" w:cstheme="minorBidi"/>
                <w:color w:val="000000"/>
                <w:sz w:val="18"/>
                <w:szCs w:val="18"/>
                <w:lang w:eastAsia="en-US"/>
              </w:rPr>
              <w:t>Leerweg</w:t>
            </w:r>
          </w:p>
        </w:tc>
        <w:tc>
          <w:tcPr>
            <w:tcW w:w="836" w:type="dxa"/>
            <w:gridSpan w:val="3"/>
            <w:tcBorders>
              <w:top w:val="nil"/>
              <w:left w:val="single" w:sz="12" w:space="0" w:color="auto"/>
              <w:right w:val="single" w:sz="4" w:space="0" w:color="auto"/>
            </w:tcBorders>
            <w:vAlign w:val="bottom"/>
          </w:tcPr>
          <w:p w14:paraId="67367741" w14:textId="77777777" w:rsidR="00855F16" w:rsidRPr="00855F16" w:rsidRDefault="00855F16" w:rsidP="00855F16">
            <w:pPr>
              <w:contextualSpacing/>
              <w:jc w:val="center"/>
              <w:rPr>
                <w:rFonts w:ascii="Calibri" w:eastAsiaTheme="minorHAnsi" w:hAnsi="Calibri" w:cstheme="minorBidi"/>
                <w:color w:val="000000"/>
                <w:sz w:val="18"/>
                <w:szCs w:val="18"/>
                <w:lang w:eastAsia="en-US"/>
              </w:rPr>
            </w:pPr>
            <w:r w:rsidRPr="00855F16">
              <w:rPr>
                <w:rFonts w:ascii="Calibri" w:eastAsiaTheme="minorHAnsi" w:hAnsi="Calibri" w:cstheme="minorBidi"/>
                <w:color w:val="000000"/>
                <w:sz w:val="18"/>
                <w:szCs w:val="18"/>
                <w:lang w:eastAsia="en-US"/>
              </w:rPr>
              <w:t>Leerjaren</w:t>
            </w:r>
          </w:p>
        </w:tc>
        <w:tc>
          <w:tcPr>
            <w:tcW w:w="804" w:type="dxa"/>
            <w:gridSpan w:val="2"/>
            <w:tcBorders>
              <w:top w:val="nil"/>
              <w:left w:val="single" w:sz="4" w:space="0" w:color="auto"/>
              <w:right w:val="single" w:sz="4" w:space="0" w:color="auto"/>
            </w:tcBorders>
            <w:vAlign w:val="bottom"/>
          </w:tcPr>
          <w:p w14:paraId="2F89F0E0" w14:textId="77777777" w:rsidR="00855F16" w:rsidRPr="00855F16" w:rsidRDefault="00855F16" w:rsidP="00855F16">
            <w:pPr>
              <w:contextualSpacing/>
              <w:jc w:val="center"/>
              <w:rPr>
                <w:rFonts w:ascii="Calibri" w:eastAsiaTheme="minorHAnsi" w:hAnsi="Calibri" w:cstheme="minorBidi"/>
                <w:color w:val="000000"/>
                <w:sz w:val="16"/>
                <w:szCs w:val="16"/>
                <w:lang w:eastAsia="en-US"/>
              </w:rPr>
            </w:pPr>
            <w:r w:rsidRPr="00855F16">
              <w:rPr>
                <w:rFonts w:ascii="Calibri" w:eastAsiaTheme="minorHAnsi" w:hAnsi="Calibri" w:cstheme="minorBidi"/>
                <w:color w:val="000000"/>
                <w:sz w:val="16"/>
                <w:szCs w:val="16"/>
                <w:lang w:eastAsia="en-US"/>
              </w:rPr>
              <w:t>SBU</w:t>
            </w:r>
          </w:p>
        </w:tc>
        <w:tc>
          <w:tcPr>
            <w:tcW w:w="851" w:type="dxa"/>
            <w:tcBorders>
              <w:top w:val="nil"/>
              <w:left w:val="single" w:sz="4" w:space="0" w:color="auto"/>
              <w:right w:val="single" w:sz="4" w:space="0" w:color="auto"/>
            </w:tcBorders>
            <w:vAlign w:val="bottom"/>
          </w:tcPr>
          <w:p w14:paraId="59EA894E" w14:textId="77777777" w:rsidR="00855F16" w:rsidRPr="00855F16" w:rsidRDefault="00855F16" w:rsidP="00855F16">
            <w:pPr>
              <w:contextualSpacing/>
              <w:jc w:val="center"/>
              <w:rPr>
                <w:rFonts w:ascii="Calibri" w:eastAsiaTheme="minorHAnsi" w:hAnsi="Calibri" w:cstheme="minorBidi"/>
                <w:color w:val="000000"/>
                <w:sz w:val="16"/>
                <w:szCs w:val="16"/>
                <w:lang w:eastAsia="en-US"/>
              </w:rPr>
            </w:pPr>
            <w:r w:rsidRPr="00855F16">
              <w:rPr>
                <w:rFonts w:ascii="Calibri" w:eastAsiaTheme="minorHAnsi" w:hAnsi="Calibri" w:cstheme="minorBidi"/>
                <w:color w:val="000000"/>
                <w:sz w:val="16"/>
                <w:szCs w:val="16"/>
                <w:lang w:eastAsia="en-US"/>
              </w:rPr>
              <w:t>BOT *</w:t>
            </w:r>
            <w:r w:rsidRPr="00855F16">
              <w:rPr>
                <w:rFonts w:ascii="Calibri" w:eastAsiaTheme="minorHAnsi" w:hAnsi="Calibri" w:cstheme="minorBidi"/>
                <w:color w:val="000000"/>
                <w:sz w:val="16"/>
                <w:szCs w:val="16"/>
                <w:vertAlign w:val="superscript"/>
                <w:lang w:eastAsia="en-US"/>
              </w:rPr>
              <w:t>1</w:t>
            </w:r>
          </w:p>
        </w:tc>
        <w:tc>
          <w:tcPr>
            <w:tcW w:w="850" w:type="dxa"/>
            <w:tcBorders>
              <w:top w:val="nil"/>
              <w:left w:val="single" w:sz="4" w:space="0" w:color="auto"/>
              <w:right w:val="single" w:sz="4" w:space="0" w:color="auto"/>
            </w:tcBorders>
            <w:vAlign w:val="bottom"/>
          </w:tcPr>
          <w:p w14:paraId="15A25D90" w14:textId="77777777" w:rsidR="00855F16" w:rsidRPr="00855F16" w:rsidRDefault="00855F16" w:rsidP="00855F16">
            <w:pPr>
              <w:contextualSpacing/>
              <w:jc w:val="center"/>
              <w:rPr>
                <w:rFonts w:ascii="Calibri" w:eastAsiaTheme="minorHAnsi" w:hAnsi="Calibri" w:cstheme="minorBidi"/>
                <w:color w:val="000000"/>
                <w:sz w:val="16"/>
                <w:szCs w:val="16"/>
                <w:lang w:eastAsia="en-US"/>
              </w:rPr>
            </w:pPr>
            <w:r w:rsidRPr="00855F16">
              <w:rPr>
                <w:rFonts w:ascii="Calibri" w:eastAsiaTheme="minorHAnsi" w:hAnsi="Calibri" w:cstheme="minorBidi"/>
                <w:color w:val="000000"/>
                <w:sz w:val="16"/>
                <w:szCs w:val="16"/>
                <w:lang w:eastAsia="en-US"/>
              </w:rPr>
              <w:t>BPV *</w:t>
            </w:r>
            <w:r w:rsidRPr="00855F16">
              <w:rPr>
                <w:rFonts w:ascii="Calibri" w:eastAsiaTheme="minorHAnsi" w:hAnsi="Calibri" w:cstheme="minorBidi"/>
                <w:color w:val="000000"/>
                <w:sz w:val="16"/>
                <w:szCs w:val="16"/>
                <w:vertAlign w:val="superscript"/>
                <w:lang w:eastAsia="en-US"/>
              </w:rPr>
              <w:t>1</w:t>
            </w:r>
          </w:p>
        </w:tc>
        <w:tc>
          <w:tcPr>
            <w:tcW w:w="851" w:type="dxa"/>
            <w:gridSpan w:val="3"/>
            <w:tcBorders>
              <w:top w:val="nil"/>
              <w:left w:val="single" w:sz="4" w:space="0" w:color="auto"/>
              <w:right w:val="single" w:sz="4" w:space="0" w:color="auto"/>
            </w:tcBorders>
            <w:vAlign w:val="bottom"/>
          </w:tcPr>
          <w:p w14:paraId="10EC2A31" w14:textId="77777777" w:rsidR="00855F16" w:rsidRPr="00855F16" w:rsidRDefault="00855F16" w:rsidP="00855F16">
            <w:pPr>
              <w:contextualSpacing/>
              <w:jc w:val="center"/>
              <w:rPr>
                <w:rFonts w:ascii="Calibri" w:eastAsiaTheme="minorHAnsi" w:hAnsi="Calibri" w:cstheme="minorBidi"/>
                <w:color w:val="000000"/>
                <w:sz w:val="14"/>
                <w:szCs w:val="14"/>
                <w:lang w:eastAsia="en-US"/>
              </w:rPr>
            </w:pPr>
            <w:r w:rsidRPr="00855F16">
              <w:rPr>
                <w:rFonts w:ascii="Calibri" w:eastAsiaTheme="minorHAnsi" w:hAnsi="Calibri" w:cstheme="minorBidi"/>
                <w:color w:val="000000"/>
                <w:sz w:val="16"/>
                <w:szCs w:val="16"/>
                <w:lang w:eastAsia="en-US"/>
              </w:rPr>
              <w:t>BOT</w:t>
            </w:r>
            <w:r w:rsidRPr="00855F16">
              <w:rPr>
                <w:rFonts w:ascii="Calibri" w:eastAsiaTheme="minorHAnsi" w:hAnsi="Calibri" w:cstheme="minorBidi"/>
                <w:color w:val="000000"/>
                <w:sz w:val="14"/>
                <w:szCs w:val="14"/>
                <w:lang w:eastAsia="en-US"/>
              </w:rPr>
              <w:t>,</w:t>
            </w:r>
            <w:r w:rsidRPr="00855F16">
              <w:rPr>
                <w:rFonts w:ascii="Calibri" w:eastAsiaTheme="minorHAnsi" w:hAnsi="Calibri" w:cstheme="minorBidi"/>
                <w:color w:val="000000"/>
                <w:sz w:val="16"/>
                <w:szCs w:val="16"/>
                <w:lang w:eastAsia="en-US"/>
              </w:rPr>
              <w:t>BPV*</w:t>
            </w:r>
            <w:r w:rsidRPr="00855F16">
              <w:rPr>
                <w:rFonts w:ascii="Calibri" w:eastAsiaTheme="minorHAnsi" w:hAnsi="Calibri" w:cstheme="minorBidi"/>
                <w:color w:val="000000"/>
                <w:sz w:val="16"/>
                <w:szCs w:val="16"/>
                <w:vertAlign w:val="superscript"/>
                <w:lang w:eastAsia="en-US"/>
              </w:rPr>
              <w:t>1</w:t>
            </w:r>
          </w:p>
        </w:tc>
        <w:tc>
          <w:tcPr>
            <w:tcW w:w="2813" w:type="dxa"/>
            <w:gridSpan w:val="3"/>
            <w:tcBorders>
              <w:top w:val="nil"/>
              <w:left w:val="single" w:sz="4" w:space="0" w:color="auto"/>
              <w:right w:val="single" w:sz="12" w:space="0" w:color="auto"/>
            </w:tcBorders>
            <w:vAlign w:val="bottom"/>
          </w:tcPr>
          <w:p w14:paraId="4F1B5B36" w14:textId="77777777" w:rsidR="00855F16" w:rsidRPr="00855F16" w:rsidRDefault="00855F16" w:rsidP="00855F16">
            <w:pPr>
              <w:contextualSpacing/>
              <w:rPr>
                <w:rFonts w:ascii="Calibri" w:eastAsiaTheme="minorHAnsi" w:hAnsi="Calibri" w:cstheme="minorBidi"/>
                <w:color w:val="000000"/>
                <w:sz w:val="18"/>
                <w:szCs w:val="18"/>
                <w:lang w:eastAsia="en-US"/>
              </w:rPr>
            </w:pPr>
            <w:r w:rsidRPr="00855F16">
              <w:rPr>
                <w:rFonts w:ascii="Calibri" w:eastAsiaTheme="minorHAnsi" w:hAnsi="Calibri" w:cstheme="minorBidi"/>
                <w:color w:val="000000"/>
                <w:sz w:val="18"/>
                <w:szCs w:val="18"/>
                <w:lang w:eastAsia="en-US"/>
              </w:rPr>
              <w:t>opmerkingen</w:t>
            </w:r>
          </w:p>
        </w:tc>
      </w:tr>
      <w:tr w:rsidR="00855F16" w:rsidRPr="00855F16" w14:paraId="43F09538" w14:textId="77777777" w:rsidTr="00EA4361">
        <w:trPr>
          <w:trHeight w:val="280"/>
        </w:trPr>
        <w:tc>
          <w:tcPr>
            <w:tcW w:w="306" w:type="dxa"/>
            <w:gridSpan w:val="5"/>
            <w:tcBorders>
              <w:left w:val="single" w:sz="12" w:space="0" w:color="auto"/>
              <w:bottom w:val="dotted" w:sz="4" w:space="0" w:color="auto"/>
              <w:right w:val="single" w:sz="4" w:space="0" w:color="auto"/>
            </w:tcBorders>
            <w:vAlign w:val="center"/>
          </w:tcPr>
          <w:p w14:paraId="44739449" w14:textId="77777777" w:rsidR="00855F16" w:rsidRPr="00855F16" w:rsidRDefault="00855F16" w:rsidP="00855F16">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210C7BB4"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02103</w:t>
            </w:r>
          </w:p>
        </w:tc>
        <w:tc>
          <w:tcPr>
            <w:tcW w:w="1961" w:type="dxa"/>
            <w:gridSpan w:val="3"/>
            <w:tcBorders>
              <w:left w:val="single" w:sz="4" w:space="0" w:color="auto"/>
              <w:bottom w:val="dotted" w:sz="4" w:space="0" w:color="auto"/>
              <w:right w:val="single" w:sz="4" w:space="0" w:color="auto"/>
            </w:tcBorders>
            <w:vAlign w:val="center"/>
          </w:tcPr>
          <w:p w14:paraId="76F2714B" w14:textId="77777777" w:rsidR="00855F16" w:rsidRPr="00855F16" w:rsidRDefault="00855F16" w:rsidP="00855F16">
            <w:pPr>
              <w:contextualSpacing/>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16:MZ4-PBGZ_BBL</w:t>
            </w:r>
          </w:p>
        </w:tc>
        <w:tc>
          <w:tcPr>
            <w:tcW w:w="802" w:type="dxa"/>
            <w:gridSpan w:val="2"/>
            <w:tcBorders>
              <w:left w:val="single" w:sz="4" w:space="0" w:color="auto"/>
              <w:bottom w:val="dotted" w:sz="4" w:space="0" w:color="auto"/>
              <w:right w:val="single" w:sz="12" w:space="0" w:color="auto"/>
            </w:tcBorders>
            <w:vAlign w:val="center"/>
          </w:tcPr>
          <w:p w14:paraId="4DF14055"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3B3DE0E9"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3</w:t>
            </w:r>
          </w:p>
        </w:tc>
        <w:tc>
          <w:tcPr>
            <w:tcW w:w="804" w:type="dxa"/>
            <w:gridSpan w:val="2"/>
            <w:tcBorders>
              <w:left w:val="single" w:sz="4" w:space="0" w:color="auto"/>
              <w:bottom w:val="dotted" w:sz="4" w:space="0" w:color="auto"/>
              <w:right w:val="single" w:sz="4" w:space="0" w:color="auto"/>
            </w:tcBorders>
            <w:vAlign w:val="center"/>
          </w:tcPr>
          <w:p w14:paraId="4FEA10ED"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4800</w:t>
            </w:r>
          </w:p>
        </w:tc>
        <w:tc>
          <w:tcPr>
            <w:tcW w:w="851" w:type="dxa"/>
            <w:tcBorders>
              <w:left w:val="single" w:sz="4" w:space="0" w:color="auto"/>
              <w:bottom w:val="dotted" w:sz="4" w:space="0" w:color="auto"/>
              <w:right w:val="single" w:sz="4" w:space="0" w:color="auto"/>
            </w:tcBorders>
            <w:vAlign w:val="center"/>
          </w:tcPr>
          <w:p w14:paraId="61983C79" w14:textId="77777777" w:rsidR="00855F16" w:rsidRPr="00855F16" w:rsidRDefault="00855F16" w:rsidP="00855F16">
            <w:pPr>
              <w:contextualSpacing/>
              <w:jc w:val="center"/>
              <w:rPr>
                <w:rFonts w:asciiTheme="minorHAnsi" w:eastAsiaTheme="minorHAnsi" w:hAnsiTheme="minorHAnsi" w:cstheme="minorBidi"/>
                <w:color w:val="002060"/>
                <w:sz w:val="18"/>
                <w:szCs w:val="18"/>
                <w:lang w:eastAsia="en-US"/>
              </w:rPr>
            </w:pPr>
            <w:r w:rsidRPr="00855F16">
              <w:rPr>
                <w:rFonts w:asciiTheme="minorHAnsi" w:eastAsiaTheme="minorHAnsi" w:hAnsiTheme="minorHAnsi" w:cstheme="minorBidi"/>
                <w:color w:val="002060"/>
                <w:sz w:val="18"/>
                <w:szCs w:val="18"/>
                <w:lang w:eastAsia="en-US"/>
              </w:rPr>
              <w:t>1816</w:t>
            </w:r>
          </w:p>
        </w:tc>
        <w:tc>
          <w:tcPr>
            <w:tcW w:w="850" w:type="dxa"/>
            <w:tcBorders>
              <w:left w:val="single" w:sz="4" w:space="0" w:color="auto"/>
              <w:bottom w:val="dotted" w:sz="4" w:space="0" w:color="auto"/>
              <w:right w:val="single" w:sz="4" w:space="0" w:color="auto"/>
            </w:tcBorders>
            <w:vAlign w:val="center"/>
          </w:tcPr>
          <w:p w14:paraId="2854C8C6" w14:textId="77777777" w:rsidR="00855F16" w:rsidRPr="00855F16" w:rsidRDefault="00855F16" w:rsidP="00855F16">
            <w:pPr>
              <w:contextualSpacing/>
              <w:jc w:val="center"/>
              <w:rPr>
                <w:rFonts w:asciiTheme="minorHAnsi" w:eastAsiaTheme="minorHAnsi" w:hAnsiTheme="minorHAnsi" w:cstheme="minorBidi"/>
                <w:color w:val="002060"/>
                <w:sz w:val="18"/>
                <w:szCs w:val="18"/>
                <w:lang w:eastAsia="en-US"/>
              </w:rPr>
            </w:pPr>
            <w:r w:rsidRPr="00855F16">
              <w:rPr>
                <w:rFonts w:asciiTheme="minorHAnsi" w:eastAsiaTheme="minorHAnsi" w:hAnsiTheme="minorHAnsi" w:cstheme="minorBidi"/>
                <w:color w:val="002060"/>
                <w:sz w:val="18"/>
                <w:szCs w:val="18"/>
                <w:lang w:eastAsia="en-US"/>
              </w:rPr>
              <w:t>1440</w:t>
            </w:r>
          </w:p>
        </w:tc>
        <w:tc>
          <w:tcPr>
            <w:tcW w:w="851" w:type="dxa"/>
            <w:gridSpan w:val="3"/>
            <w:tcBorders>
              <w:left w:val="single" w:sz="4" w:space="0" w:color="auto"/>
              <w:bottom w:val="dotted" w:sz="4" w:space="0" w:color="auto"/>
              <w:right w:val="single" w:sz="4" w:space="0" w:color="auto"/>
            </w:tcBorders>
            <w:vAlign w:val="center"/>
          </w:tcPr>
          <w:p w14:paraId="57A70D19" w14:textId="77777777" w:rsidR="00855F16" w:rsidRPr="00855F16" w:rsidRDefault="00855F16" w:rsidP="00855F16">
            <w:pPr>
              <w:contextualSpacing/>
              <w:jc w:val="center"/>
              <w:rPr>
                <w:rFonts w:asciiTheme="minorHAnsi" w:eastAsiaTheme="minorHAnsi" w:hAnsiTheme="minorHAnsi" w:cstheme="minorBidi"/>
                <w:color w:val="002060"/>
                <w:sz w:val="18"/>
                <w:szCs w:val="18"/>
                <w:lang w:eastAsia="en-US"/>
              </w:rPr>
            </w:pPr>
            <w:r w:rsidRPr="00855F16">
              <w:rPr>
                <w:rFonts w:asciiTheme="minorHAnsi" w:eastAsiaTheme="minorHAnsi" w:hAnsiTheme="minorHAnsi" w:cstheme="minorBidi"/>
                <w:color w:val="002060"/>
                <w:sz w:val="18"/>
                <w:szCs w:val="18"/>
                <w:lang w:eastAsia="en-US"/>
              </w:rPr>
              <w:t>3256</w:t>
            </w:r>
          </w:p>
        </w:tc>
        <w:tc>
          <w:tcPr>
            <w:tcW w:w="2813" w:type="dxa"/>
            <w:gridSpan w:val="3"/>
            <w:tcBorders>
              <w:left w:val="single" w:sz="4" w:space="0" w:color="auto"/>
              <w:bottom w:val="dotted" w:sz="4" w:space="0" w:color="auto"/>
              <w:right w:val="single" w:sz="12" w:space="0" w:color="auto"/>
            </w:tcBorders>
            <w:vAlign w:val="center"/>
          </w:tcPr>
          <w:p w14:paraId="3EAE68A0" w14:textId="77777777" w:rsidR="00855F16" w:rsidRPr="00855F16" w:rsidRDefault="00855F16" w:rsidP="00855F16">
            <w:pPr>
              <w:contextualSpacing/>
              <w:rPr>
                <w:rFonts w:asciiTheme="minorHAnsi" w:eastAsiaTheme="minorHAnsi" w:hAnsiTheme="minorHAnsi" w:cstheme="minorBidi"/>
                <w:color w:val="002060"/>
                <w:sz w:val="18"/>
                <w:szCs w:val="18"/>
                <w:lang w:eastAsia="en-US"/>
              </w:rPr>
            </w:pPr>
          </w:p>
        </w:tc>
      </w:tr>
      <w:tr w:rsidR="00855F16" w:rsidRPr="00855F16" w14:paraId="714B124A" w14:textId="77777777" w:rsidTr="00EA4361">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7F99700A" w14:textId="77777777" w:rsidR="00855F16" w:rsidRPr="00855F16" w:rsidRDefault="00855F16" w:rsidP="00855F16">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3C6C22A6"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02103</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1B7A0D41" w14:textId="77777777" w:rsidR="00855F16" w:rsidRPr="00855F16" w:rsidRDefault="00855F16" w:rsidP="00855F16">
            <w:pPr>
              <w:contextualSpacing/>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16:MZ4-PBGZ_BOL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345B2D03"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28DAA0FC"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3</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665EB5AB"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4800</w:t>
            </w:r>
          </w:p>
        </w:tc>
        <w:tc>
          <w:tcPr>
            <w:tcW w:w="851" w:type="dxa"/>
            <w:tcBorders>
              <w:top w:val="dotted" w:sz="4" w:space="0" w:color="auto"/>
              <w:left w:val="single" w:sz="4" w:space="0" w:color="auto"/>
              <w:bottom w:val="dotted" w:sz="4" w:space="0" w:color="auto"/>
              <w:right w:val="single" w:sz="4" w:space="0" w:color="auto"/>
            </w:tcBorders>
            <w:vAlign w:val="center"/>
          </w:tcPr>
          <w:p w14:paraId="5A6C3DF5" w14:textId="77777777" w:rsidR="00855F16" w:rsidRPr="00855F16" w:rsidRDefault="00855F16" w:rsidP="00855F16">
            <w:pPr>
              <w:contextualSpacing/>
              <w:jc w:val="center"/>
              <w:rPr>
                <w:rFonts w:asciiTheme="minorHAnsi" w:eastAsiaTheme="minorHAnsi" w:hAnsiTheme="minorHAnsi" w:cstheme="minorBidi"/>
                <w:color w:val="002060"/>
                <w:sz w:val="18"/>
                <w:szCs w:val="18"/>
                <w:lang w:eastAsia="en-US"/>
              </w:rPr>
            </w:pPr>
            <w:r w:rsidRPr="00855F16">
              <w:rPr>
                <w:rFonts w:asciiTheme="minorHAnsi" w:eastAsiaTheme="minorHAnsi" w:hAnsiTheme="minorHAnsi" w:cstheme="minorBidi"/>
                <w:color w:val="002060"/>
                <w:sz w:val="18"/>
                <w:szCs w:val="18"/>
                <w:lang w:eastAsia="en-US"/>
              </w:rPr>
              <w:t>1816</w:t>
            </w:r>
          </w:p>
        </w:tc>
        <w:tc>
          <w:tcPr>
            <w:tcW w:w="850" w:type="dxa"/>
            <w:tcBorders>
              <w:top w:val="dotted" w:sz="4" w:space="0" w:color="auto"/>
              <w:left w:val="single" w:sz="4" w:space="0" w:color="auto"/>
              <w:bottom w:val="dotted" w:sz="4" w:space="0" w:color="auto"/>
              <w:right w:val="single" w:sz="4" w:space="0" w:color="auto"/>
            </w:tcBorders>
            <w:vAlign w:val="center"/>
          </w:tcPr>
          <w:p w14:paraId="0591BBDF" w14:textId="77777777" w:rsidR="00855F16" w:rsidRPr="00855F16" w:rsidRDefault="00855F16" w:rsidP="00855F16">
            <w:pPr>
              <w:contextualSpacing/>
              <w:jc w:val="center"/>
              <w:rPr>
                <w:rFonts w:asciiTheme="minorHAnsi" w:eastAsiaTheme="minorHAnsi" w:hAnsiTheme="minorHAnsi" w:cstheme="minorBidi"/>
                <w:color w:val="002060"/>
                <w:sz w:val="18"/>
                <w:szCs w:val="18"/>
                <w:lang w:eastAsia="en-US"/>
              </w:rPr>
            </w:pPr>
            <w:r w:rsidRPr="00855F16">
              <w:rPr>
                <w:rFonts w:asciiTheme="minorHAnsi" w:eastAsiaTheme="minorHAnsi" w:hAnsiTheme="minorHAnsi" w:cstheme="minorBidi"/>
                <w:color w:val="002060"/>
                <w:sz w:val="18"/>
                <w:szCs w:val="18"/>
                <w:lang w:eastAsia="en-US"/>
              </w:rPr>
              <w:t>1440</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42E101A6" w14:textId="77777777" w:rsidR="00855F16" w:rsidRPr="00855F16" w:rsidRDefault="00855F16" w:rsidP="00855F16">
            <w:pPr>
              <w:contextualSpacing/>
              <w:jc w:val="center"/>
              <w:rPr>
                <w:rFonts w:asciiTheme="minorHAnsi" w:eastAsiaTheme="minorHAnsi" w:hAnsiTheme="minorHAnsi" w:cstheme="minorBidi"/>
                <w:color w:val="002060"/>
                <w:sz w:val="18"/>
                <w:szCs w:val="18"/>
                <w:lang w:eastAsia="en-US"/>
              </w:rPr>
            </w:pPr>
            <w:r w:rsidRPr="00855F16">
              <w:rPr>
                <w:rFonts w:asciiTheme="minorHAnsi" w:eastAsiaTheme="minorHAnsi" w:hAnsiTheme="minorHAnsi" w:cstheme="minorBidi"/>
                <w:color w:val="002060"/>
                <w:sz w:val="18"/>
                <w:szCs w:val="18"/>
                <w:lang w:eastAsia="en-US"/>
              </w:rPr>
              <w:t>3256</w:t>
            </w: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4D091A84" w14:textId="77777777" w:rsidR="00855F16" w:rsidRPr="00855F16" w:rsidRDefault="00855F16" w:rsidP="00855F16">
            <w:pPr>
              <w:contextualSpacing/>
              <w:rPr>
                <w:rFonts w:asciiTheme="minorHAnsi" w:eastAsiaTheme="minorHAnsi" w:hAnsiTheme="minorHAnsi" w:cstheme="minorBidi"/>
                <w:color w:val="002060"/>
                <w:sz w:val="18"/>
                <w:szCs w:val="18"/>
                <w:lang w:eastAsia="en-US"/>
              </w:rPr>
            </w:pPr>
          </w:p>
        </w:tc>
      </w:tr>
      <w:tr w:rsidR="00855F16" w:rsidRPr="00855F16" w14:paraId="2466B659" w14:textId="77777777" w:rsidTr="00EA4361">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6809A701" w14:textId="77777777" w:rsidR="00855F16" w:rsidRPr="00855F16" w:rsidRDefault="00855F16" w:rsidP="00855F16">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5558B072"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4675F282" w14:textId="77777777" w:rsidR="00855F16" w:rsidRPr="00855F16" w:rsidRDefault="00855F16" w:rsidP="00855F16">
            <w:pPr>
              <w:contextualSpacing/>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16:MZ-Basis_BBL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35E5510D"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BBL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396321CF"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2B14E3FB"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5B7AEF98"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16468B23"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2B548D4A"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65BD25F9" w14:textId="77777777" w:rsidR="00855F16" w:rsidRPr="00855F16" w:rsidRDefault="00855F16" w:rsidP="00855F16">
            <w:pPr>
              <w:contextualSpacing/>
              <w:rPr>
                <w:rFonts w:asciiTheme="minorHAnsi" w:eastAsiaTheme="minorHAnsi" w:hAnsiTheme="minorHAnsi" w:cstheme="minorBidi"/>
                <w:color w:val="002060"/>
                <w:sz w:val="18"/>
                <w:szCs w:val="18"/>
                <w:lang w:eastAsia="en-US"/>
              </w:rPr>
            </w:pPr>
            <w:r w:rsidRPr="00855F16">
              <w:rPr>
                <w:rFonts w:asciiTheme="minorHAnsi" w:eastAsiaTheme="minorHAnsi" w:hAnsiTheme="minorHAnsi" w:cstheme="minorBidi"/>
                <w:color w:val="002060"/>
                <w:sz w:val="18"/>
                <w:szCs w:val="18"/>
                <w:lang w:eastAsia="en-US"/>
              </w:rPr>
              <w:t>Brede inschrijving, geen examens.</w:t>
            </w:r>
          </w:p>
        </w:tc>
      </w:tr>
      <w:tr w:rsidR="00855F16" w:rsidRPr="00855F16" w14:paraId="2D6DF4BE" w14:textId="77777777" w:rsidTr="00EA4361">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136E3599" w14:textId="77777777" w:rsidR="00855F16" w:rsidRPr="00855F16" w:rsidRDefault="00855F16" w:rsidP="00855F16">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060AEA14"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6BC2BD48" w14:textId="77777777" w:rsidR="00855F16" w:rsidRPr="00855F16" w:rsidRDefault="00855F16" w:rsidP="00855F16">
            <w:pPr>
              <w:contextualSpacing/>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16:MZ-Basis_BOL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28E45FF4"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5C41E396"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66C4EA6D"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2B6237E2"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72069C3C"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02A4A06A"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00AAA44E" w14:textId="77777777" w:rsidR="00855F16" w:rsidRPr="00855F16" w:rsidRDefault="00855F16" w:rsidP="00855F16">
            <w:pPr>
              <w:contextualSpacing/>
              <w:rPr>
                <w:rFonts w:asciiTheme="minorHAnsi" w:eastAsiaTheme="minorHAnsi" w:hAnsiTheme="minorHAnsi" w:cstheme="minorBidi"/>
                <w:color w:val="002060"/>
                <w:sz w:val="18"/>
                <w:szCs w:val="18"/>
                <w:lang w:eastAsia="en-US"/>
              </w:rPr>
            </w:pPr>
            <w:r w:rsidRPr="00855F16">
              <w:rPr>
                <w:rFonts w:asciiTheme="minorHAnsi" w:eastAsiaTheme="minorHAnsi" w:hAnsiTheme="minorHAnsi" w:cstheme="minorBidi"/>
                <w:color w:val="002060"/>
                <w:sz w:val="18"/>
                <w:szCs w:val="18"/>
                <w:lang w:eastAsia="en-US"/>
              </w:rPr>
              <w:t>Brede inschrijving, geen examens.</w:t>
            </w:r>
          </w:p>
        </w:tc>
      </w:tr>
      <w:tr w:rsidR="00855F16" w:rsidRPr="00855F16" w14:paraId="7F7BF87E" w14:textId="77777777" w:rsidTr="00EA4361">
        <w:trPr>
          <w:trHeight w:val="306"/>
        </w:trPr>
        <w:tc>
          <w:tcPr>
            <w:tcW w:w="10950" w:type="dxa"/>
            <w:gridSpan w:val="25"/>
            <w:tcBorders>
              <w:top w:val="dotted" w:sz="4" w:space="0" w:color="auto"/>
              <w:left w:val="single" w:sz="12" w:space="0" w:color="auto"/>
              <w:bottom w:val="single" w:sz="4" w:space="0" w:color="auto"/>
              <w:right w:val="single" w:sz="12" w:space="0" w:color="auto"/>
            </w:tcBorders>
          </w:tcPr>
          <w:p w14:paraId="6E52F488" w14:textId="77777777" w:rsidR="00855F16" w:rsidRPr="00855F16" w:rsidRDefault="00855F16" w:rsidP="00855F16">
            <w:pPr>
              <w:contextualSpacing/>
              <w:rPr>
                <w:rFonts w:asciiTheme="minorHAnsi" w:eastAsiaTheme="minorHAnsi" w:hAnsiTheme="minorHAnsi" w:cstheme="minorBidi"/>
                <w:sz w:val="8"/>
                <w:szCs w:val="8"/>
                <w:lang w:eastAsia="en-US"/>
              </w:rPr>
            </w:pPr>
            <w:r w:rsidRPr="00855F16">
              <w:rPr>
                <w:rFonts w:ascii="Calibri" w:eastAsiaTheme="minorHAnsi" w:hAnsi="Calibri" w:cstheme="minorBidi"/>
                <w:color w:val="000000"/>
                <w:sz w:val="16"/>
                <w:szCs w:val="16"/>
                <w:lang w:eastAsia="en-US"/>
              </w:rPr>
              <w:t>*</w:t>
            </w:r>
            <w:r w:rsidRPr="00855F16">
              <w:rPr>
                <w:rFonts w:ascii="Calibri" w:eastAsiaTheme="minorHAnsi" w:hAnsi="Calibri" w:cstheme="minorBidi"/>
                <w:color w:val="000000"/>
                <w:sz w:val="16"/>
                <w:szCs w:val="16"/>
                <w:vertAlign w:val="superscript"/>
                <w:lang w:eastAsia="en-US"/>
              </w:rPr>
              <w:t>1</w:t>
            </w:r>
            <w:r w:rsidRPr="00855F16">
              <w:rPr>
                <w:rFonts w:ascii="Calibri" w:eastAsiaTheme="minorHAnsi" w:hAnsi="Calibri" w:cstheme="minorBidi"/>
                <w:color w:val="000000"/>
                <w:sz w:val="16"/>
                <w:szCs w:val="16"/>
                <w:lang w:eastAsia="en-US"/>
              </w:rPr>
              <w:t xml:space="preserve"> NB: Bij cluster OER-en kunnen deze uren per school iets verschillen. Ze voldoen altijd aan de criteria van Noorderpoort t.a.v. de onderwijstijd.</w:t>
            </w:r>
          </w:p>
        </w:tc>
      </w:tr>
      <w:tr w:rsidR="00855F16" w:rsidRPr="00855F16" w14:paraId="579ABD91" w14:textId="77777777" w:rsidTr="00EA4361">
        <w:trPr>
          <w:trHeight w:val="438"/>
        </w:trPr>
        <w:tc>
          <w:tcPr>
            <w:tcW w:w="10950" w:type="dxa"/>
            <w:gridSpan w:val="25"/>
            <w:tcBorders>
              <w:top w:val="single" w:sz="4" w:space="0" w:color="auto"/>
              <w:left w:val="single" w:sz="12" w:space="0" w:color="auto"/>
              <w:bottom w:val="nil"/>
              <w:right w:val="single" w:sz="12" w:space="0" w:color="auto"/>
            </w:tcBorders>
            <w:vAlign w:val="center"/>
          </w:tcPr>
          <w:p w14:paraId="51F8F9FA" w14:textId="77777777" w:rsidR="00855F16" w:rsidRPr="00855F16" w:rsidRDefault="00855F16" w:rsidP="00855F16">
            <w:pPr>
              <w:contextualSpacing/>
              <w:rPr>
                <w:rFonts w:ascii="Calibri" w:eastAsiaTheme="minorHAnsi" w:hAnsi="Calibri" w:cstheme="minorBidi"/>
                <w:color w:val="000000"/>
                <w:sz w:val="18"/>
                <w:szCs w:val="18"/>
                <w:lang w:eastAsia="en-US"/>
              </w:rPr>
            </w:pPr>
          </w:p>
        </w:tc>
      </w:tr>
      <w:tr w:rsidR="00855F16" w:rsidRPr="00855F16" w14:paraId="3451A2B8" w14:textId="77777777" w:rsidTr="00EA4361">
        <w:trPr>
          <w:trHeight w:val="246"/>
        </w:trPr>
        <w:tc>
          <w:tcPr>
            <w:tcW w:w="306" w:type="dxa"/>
            <w:gridSpan w:val="5"/>
            <w:tcBorders>
              <w:top w:val="single" w:sz="4" w:space="0" w:color="FFFFFF" w:themeColor="background1"/>
              <w:left w:val="single" w:sz="12" w:space="0" w:color="auto"/>
              <w:right w:val="single" w:sz="4" w:space="0" w:color="auto"/>
            </w:tcBorders>
            <w:vAlign w:val="center"/>
          </w:tcPr>
          <w:p w14:paraId="66674408" w14:textId="77777777" w:rsidR="00855F16" w:rsidRPr="00855F16" w:rsidRDefault="00855F16" w:rsidP="00855F16">
            <w:pPr>
              <w:contextualSpacing/>
              <w:rPr>
                <w:rFonts w:asciiTheme="minorHAnsi" w:eastAsiaTheme="minorHAnsi" w:hAnsiTheme="minorHAnsi" w:cstheme="minorBidi"/>
                <w:b/>
                <w:bCs/>
                <w:color w:val="000000"/>
                <w:sz w:val="18"/>
                <w:szCs w:val="18"/>
                <w:lang w:eastAsia="en-US"/>
              </w:rPr>
            </w:pPr>
            <w:r w:rsidRPr="00855F16">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22A9D760" w14:textId="77777777" w:rsidR="00855F16" w:rsidRPr="00855F16" w:rsidRDefault="00855F16" w:rsidP="00855F16">
            <w:pPr>
              <w:contextualSpacing/>
              <w:rPr>
                <w:rFonts w:asciiTheme="minorHAnsi" w:eastAsiaTheme="minorHAnsi" w:hAnsiTheme="minorHAnsi" w:cstheme="minorBidi"/>
                <w:color w:val="000000"/>
                <w:sz w:val="18"/>
                <w:szCs w:val="18"/>
                <w:lang w:eastAsia="en-US"/>
              </w:rPr>
            </w:pPr>
            <w:r w:rsidRPr="00855F16">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68B84A00" w14:textId="77777777" w:rsidR="00855F16" w:rsidRPr="00855F16" w:rsidRDefault="00855F16" w:rsidP="00855F16">
            <w:pPr>
              <w:contextualSpacing/>
              <w:rPr>
                <w:rFonts w:asciiTheme="minorHAnsi" w:eastAsiaTheme="minorHAnsi" w:hAnsiTheme="minorHAnsi" w:cstheme="minorBidi"/>
                <w:color w:val="000000"/>
                <w:sz w:val="18"/>
                <w:szCs w:val="18"/>
                <w:lang w:eastAsia="en-US"/>
              </w:rPr>
            </w:pPr>
            <w:r w:rsidRPr="00855F16">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00FBD0D3" w14:textId="77777777" w:rsidR="00855F16" w:rsidRPr="00855F16" w:rsidRDefault="00855F16" w:rsidP="00855F16">
            <w:pPr>
              <w:contextualSpacing/>
              <w:rPr>
                <w:rFonts w:asciiTheme="minorHAnsi" w:eastAsiaTheme="minorHAnsi" w:hAnsiTheme="minorHAnsi" w:cstheme="minorBidi"/>
                <w:b/>
                <w:bCs/>
                <w:color w:val="000000"/>
                <w:sz w:val="18"/>
                <w:szCs w:val="18"/>
                <w:lang w:eastAsia="en-US"/>
              </w:rPr>
            </w:pPr>
            <w:r w:rsidRPr="00855F16">
              <w:rPr>
                <w:rFonts w:asciiTheme="minorHAnsi" w:eastAsiaTheme="minorHAnsi" w:hAnsiTheme="minorHAnsi" w:cstheme="minorBidi"/>
                <w:b/>
                <w:bCs/>
                <w:color w:val="000000"/>
                <w:sz w:val="18"/>
                <w:szCs w:val="18"/>
                <w:lang w:eastAsia="en-US"/>
              </w:rPr>
              <w:t> </w:t>
            </w:r>
            <w:r w:rsidRPr="00855F16">
              <w:rPr>
                <w:rFonts w:asciiTheme="minorHAnsi" w:eastAsiaTheme="minorHAnsi" w:hAnsiTheme="minorHAnsi" w:cstheme="minorBidi"/>
                <w:color w:val="000000"/>
                <w:sz w:val="18"/>
                <w:szCs w:val="18"/>
                <w:lang w:eastAsia="en-US"/>
              </w:rPr>
              <w:t>Leerweg</w:t>
            </w:r>
          </w:p>
        </w:tc>
        <w:tc>
          <w:tcPr>
            <w:tcW w:w="836" w:type="dxa"/>
            <w:gridSpan w:val="3"/>
            <w:tcBorders>
              <w:top w:val="single" w:sz="4" w:space="0" w:color="FFFFFF" w:themeColor="background1"/>
              <w:left w:val="single" w:sz="12" w:space="0" w:color="auto"/>
              <w:right w:val="single" w:sz="4" w:space="0" w:color="auto"/>
            </w:tcBorders>
            <w:vAlign w:val="bottom"/>
          </w:tcPr>
          <w:p w14:paraId="5786D491" w14:textId="77777777" w:rsidR="00855F16" w:rsidRPr="00855F16" w:rsidRDefault="00855F16" w:rsidP="00855F16">
            <w:pPr>
              <w:contextualSpacing/>
              <w:rPr>
                <w:rFonts w:ascii="Calibri" w:eastAsiaTheme="minorHAnsi" w:hAnsi="Calibri" w:cstheme="minorBidi"/>
                <w:color w:val="000000"/>
                <w:sz w:val="16"/>
                <w:szCs w:val="16"/>
                <w:lang w:eastAsia="en-US"/>
              </w:rPr>
            </w:pPr>
            <w:r w:rsidRPr="00855F16">
              <w:rPr>
                <w:rFonts w:ascii="Calibri" w:eastAsiaTheme="minorHAnsi" w:hAnsi="Calibri" w:cstheme="minorBidi"/>
                <w:color w:val="000000"/>
                <w:sz w:val="16"/>
                <w:szCs w:val="16"/>
                <w:lang w:eastAsia="en-US"/>
              </w:rPr>
              <w:t>T_BOA06</w:t>
            </w:r>
          </w:p>
        </w:tc>
        <w:tc>
          <w:tcPr>
            <w:tcW w:w="804" w:type="dxa"/>
            <w:gridSpan w:val="2"/>
            <w:tcBorders>
              <w:top w:val="single" w:sz="4" w:space="0" w:color="FFFFFF" w:themeColor="background1"/>
              <w:left w:val="single" w:sz="4" w:space="0" w:color="auto"/>
              <w:right w:val="single" w:sz="4" w:space="0" w:color="auto"/>
            </w:tcBorders>
            <w:vAlign w:val="bottom"/>
          </w:tcPr>
          <w:p w14:paraId="6A959511" w14:textId="77777777" w:rsidR="00855F16" w:rsidRPr="00855F16" w:rsidRDefault="00855F16" w:rsidP="00855F16">
            <w:pPr>
              <w:contextualSpacing/>
              <w:rPr>
                <w:rFonts w:ascii="Calibri" w:eastAsiaTheme="minorHAnsi" w:hAnsi="Calibri" w:cstheme="minorBidi"/>
                <w:color w:val="000000"/>
                <w:sz w:val="16"/>
                <w:szCs w:val="16"/>
                <w:lang w:eastAsia="en-US"/>
              </w:rPr>
            </w:pPr>
            <w:r w:rsidRPr="00855F16">
              <w:rPr>
                <w:rFonts w:ascii="Calibri" w:eastAsiaTheme="minorHAnsi" w:hAnsi="Calibri" w:cstheme="minorBidi"/>
                <w:color w:val="000000"/>
                <w:sz w:val="16"/>
                <w:szCs w:val="16"/>
                <w:lang w:eastAsia="en-US"/>
              </w:rPr>
              <w:t>T_BOS04</w:t>
            </w:r>
          </w:p>
        </w:tc>
        <w:tc>
          <w:tcPr>
            <w:tcW w:w="851" w:type="dxa"/>
            <w:tcBorders>
              <w:top w:val="single" w:sz="4" w:space="0" w:color="FFFFFF" w:themeColor="background1"/>
              <w:left w:val="single" w:sz="4" w:space="0" w:color="auto"/>
              <w:right w:val="single" w:sz="4" w:space="0" w:color="auto"/>
            </w:tcBorders>
            <w:vAlign w:val="bottom"/>
          </w:tcPr>
          <w:p w14:paraId="0784A30B" w14:textId="77777777" w:rsidR="00855F16" w:rsidRPr="00855F16" w:rsidRDefault="00855F16" w:rsidP="00855F16">
            <w:pPr>
              <w:contextualSpacing/>
              <w:rPr>
                <w:rFonts w:ascii="Calibri" w:eastAsiaTheme="minorHAnsi" w:hAnsi="Calibri" w:cstheme="minorBidi"/>
                <w:color w:val="000000"/>
                <w:sz w:val="16"/>
                <w:szCs w:val="16"/>
                <w:lang w:eastAsia="en-US"/>
              </w:rPr>
            </w:pPr>
            <w:r w:rsidRPr="00855F16">
              <w:rPr>
                <w:rFonts w:ascii="Calibri" w:eastAsiaTheme="minorHAnsi" w:hAnsi="Calibri" w:cstheme="minorBidi"/>
                <w:color w:val="000000"/>
                <w:sz w:val="16"/>
                <w:szCs w:val="16"/>
                <w:lang w:eastAsia="en-US"/>
              </w:rPr>
              <w:t>T_GEW08</w:t>
            </w:r>
          </w:p>
        </w:tc>
        <w:tc>
          <w:tcPr>
            <w:tcW w:w="850" w:type="dxa"/>
            <w:tcBorders>
              <w:top w:val="single" w:sz="4" w:space="0" w:color="FFFFFF" w:themeColor="background1"/>
              <w:left w:val="single" w:sz="4" w:space="0" w:color="auto"/>
              <w:right w:val="single" w:sz="4" w:space="0" w:color="auto"/>
            </w:tcBorders>
            <w:vAlign w:val="bottom"/>
          </w:tcPr>
          <w:p w14:paraId="066F85C3" w14:textId="77777777" w:rsidR="00855F16" w:rsidRPr="00855F16" w:rsidRDefault="00855F16" w:rsidP="00855F16">
            <w:pPr>
              <w:contextualSpacing/>
              <w:rPr>
                <w:rFonts w:ascii="Calibri" w:eastAsiaTheme="minorHAnsi" w:hAnsi="Calibri" w:cstheme="minorBidi"/>
                <w:color w:val="000000"/>
                <w:sz w:val="16"/>
                <w:szCs w:val="16"/>
                <w:lang w:eastAsia="en-US"/>
              </w:rPr>
            </w:pPr>
            <w:r w:rsidRPr="00855F16">
              <w:rPr>
                <w:rFonts w:ascii="Calibri" w:eastAsiaTheme="minorHAnsi" w:hAnsi="Calibri" w:cstheme="minorBidi"/>
                <w:color w:val="000000"/>
                <w:sz w:val="16"/>
                <w:szCs w:val="16"/>
                <w:lang w:eastAsia="en-US"/>
              </w:rPr>
              <w:t>T_WIN14</w:t>
            </w:r>
          </w:p>
        </w:tc>
        <w:tc>
          <w:tcPr>
            <w:tcW w:w="851" w:type="dxa"/>
            <w:gridSpan w:val="3"/>
            <w:tcBorders>
              <w:top w:val="single" w:sz="4" w:space="0" w:color="FFFFFF" w:themeColor="background1"/>
              <w:left w:val="single" w:sz="4" w:space="0" w:color="auto"/>
              <w:right w:val="single" w:sz="4" w:space="0" w:color="auto"/>
            </w:tcBorders>
            <w:vAlign w:val="bottom"/>
          </w:tcPr>
          <w:p w14:paraId="7F6B361E" w14:textId="77777777" w:rsidR="00855F16" w:rsidRPr="00855F16" w:rsidRDefault="00855F16" w:rsidP="00855F16">
            <w:pPr>
              <w:contextualSpacing/>
              <w:rPr>
                <w:rFonts w:ascii="Calibri" w:eastAsiaTheme="minorHAnsi" w:hAnsi="Calibri" w:cstheme="minorBidi"/>
                <w:color w:val="000000"/>
                <w:sz w:val="16"/>
                <w:szCs w:val="16"/>
                <w:lang w:eastAsia="en-US"/>
              </w:rPr>
            </w:pPr>
          </w:p>
        </w:tc>
        <w:tc>
          <w:tcPr>
            <w:tcW w:w="1095" w:type="dxa"/>
            <w:tcBorders>
              <w:top w:val="single" w:sz="4" w:space="0" w:color="FFFFFF" w:themeColor="background1"/>
              <w:left w:val="single" w:sz="4" w:space="0" w:color="auto"/>
              <w:right w:val="nil"/>
            </w:tcBorders>
            <w:vAlign w:val="bottom"/>
          </w:tcPr>
          <w:p w14:paraId="4F082A83" w14:textId="77777777" w:rsidR="00855F16" w:rsidRPr="00855F16" w:rsidRDefault="00855F16" w:rsidP="00855F16">
            <w:pPr>
              <w:contextualSpacing/>
              <w:rPr>
                <w:rFonts w:ascii="Calibri" w:eastAsiaTheme="minorHAnsi" w:hAnsi="Calibri" w:cstheme="minorBidi"/>
                <w:color w:val="000000"/>
                <w:sz w:val="16"/>
                <w:szCs w:val="16"/>
                <w:lang w:eastAsia="en-US"/>
              </w:rPr>
            </w:pPr>
            <w:r w:rsidRPr="00855F16">
              <w:rPr>
                <w:rFonts w:ascii="Calibri" w:eastAsiaTheme="minorHAnsi" w:hAnsi="Calibri" w:cstheme="minorBidi"/>
                <w:color w:val="000000"/>
                <w:sz w:val="16"/>
                <w:szCs w:val="16"/>
                <w:lang w:eastAsia="en-US"/>
              </w:rPr>
              <w:t>Opmerkingen</w:t>
            </w:r>
          </w:p>
        </w:tc>
        <w:tc>
          <w:tcPr>
            <w:tcW w:w="1718" w:type="dxa"/>
            <w:gridSpan w:val="2"/>
            <w:tcBorders>
              <w:top w:val="nil"/>
              <w:left w:val="nil"/>
              <w:right w:val="single" w:sz="12" w:space="0" w:color="auto"/>
            </w:tcBorders>
            <w:vAlign w:val="bottom"/>
          </w:tcPr>
          <w:p w14:paraId="0753C8F9" w14:textId="77777777" w:rsidR="00855F16" w:rsidRPr="00855F16" w:rsidRDefault="00855F16" w:rsidP="00855F16">
            <w:pPr>
              <w:contextualSpacing/>
              <w:rPr>
                <w:rFonts w:ascii="Calibri" w:eastAsiaTheme="minorHAnsi" w:hAnsi="Calibri" w:cstheme="minorBidi"/>
                <w:color w:val="000000"/>
                <w:sz w:val="16"/>
                <w:szCs w:val="16"/>
                <w:lang w:eastAsia="en-US"/>
              </w:rPr>
            </w:pPr>
          </w:p>
        </w:tc>
      </w:tr>
      <w:tr w:rsidR="00855F16" w:rsidRPr="00855F16" w14:paraId="2C05A7DF" w14:textId="77777777" w:rsidTr="00EA4361">
        <w:trPr>
          <w:trHeight w:val="280"/>
        </w:trPr>
        <w:tc>
          <w:tcPr>
            <w:tcW w:w="306" w:type="dxa"/>
            <w:gridSpan w:val="5"/>
            <w:tcBorders>
              <w:left w:val="single" w:sz="12" w:space="0" w:color="auto"/>
              <w:bottom w:val="dotted" w:sz="4" w:space="0" w:color="auto"/>
              <w:right w:val="single" w:sz="4" w:space="0" w:color="auto"/>
            </w:tcBorders>
            <w:vAlign w:val="center"/>
          </w:tcPr>
          <w:p w14:paraId="3ADC3167" w14:textId="77777777" w:rsidR="00855F16" w:rsidRPr="00855F16" w:rsidRDefault="00855F16" w:rsidP="00855F16">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2C601DFA"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02103</w:t>
            </w:r>
          </w:p>
        </w:tc>
        <w:tc>
          <w:tcPr>
            <w:tcW w:w="1961" w:type="dxa"/>
            <w:gridSpan w:val="3"/>
            <w:tcBorders>
              <w:left w:val="single" w:sz="4" w:space="0" w:color="auto"/>
              <w:bottom w:val="dotted" w:sz="4" w:space="0" w:color="auto"/>
              <w:right w:val="single" w:sz="4" w:space="0" w:color="auto"/>
            </w:tcBorders>
            <w:vAlign w:val="center"/>
          </w:tcPr>
          <w:p w14:paraId="7E6AC653" w14:textId="77777777" w:rsidR="00855F16" w:rsidRPr="00855F16" w:rsidRDefault="00855F16" w:rsidP="00855F16">
            <w:pPr>
              <w:contextualSpacing/>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16:MZ4-PBGZ_BBL</w:t>
            </w:r>
          </w:p>
        </w:tc>
        <w:tc>
          <w:tcPr>
            <w:tcW w:w="802" w:type="dxa"/>
            <w:gridSpan w:val="2"/>
            <w:tcBorders>
              <w:left w:val="single" w:sz="4" w:space="0" w:color="auto"/>
              <w:bottom w:val="dotted" w:sz="4" w:space="0" w:color="auto"/>
              <w:right w:val="single" w:sz="12" w:space="0" w:color="auto"/>
            </w:tcBorders>
            <w:vAlign w:val="center"/>
          </w:tcPr>
          <w:p w14:paraId="61475B6E"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098B7FC7"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p>
        </w:tc>
        <w:tc>
          <w:tcPr>
            <w:tcW w:w="804" w:type="dxa"/>
            <w:gridSpan w:val="2"/>
            <w:tcBorders>
              <w:left w:val="single" w:sz="4" w:space="0" w:color="auto"/>
              <w:bottom w:val="dotted" w:sz="4" w:space="0" w:color="auto"/>
              <w:right w:val="single" w:sz="4" w:space="0" w:color="auto"/>
            </w:tcBorders>
            <w:vAlign w:val="center"/>
          </w:tcPr>
          <w:p w14:paraId="47B1AF96"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p>
        </w:tc>
        <w:tc>
          <w:tcPr>
            <w:tcW w:w="851" w:type="dxa"/>
            <w:tcBorders>
              <w:left w:val="single" w:sz="4" w:space="0" w:color="auto"/>
              <w:bottom w:val="dotted" w:sz="4" w:space="0" w:color="auto"/>
              <w:right w:val="single" w:sz="4" w:space="0" w:color="auto"/>
            </w:tcBorders>
            <w:vAlign w:val="center"/>
          </w:tcPr>
          <w:p w14:paraId="06A9F379"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r w:rsidRPr="00855F16">
              <w:rPr>
                <w:rFonts w:asciiTheme="minorHAnsi" w:eastAsiaTheme="minorHAnsi" w:hAnsiTheme="minorHAnsi" w:cstheme="minorBidi"/>
                <w:color w:val="002060"/>
                <w:sz w:val="22"/>
                <w:szCs w:val="22"/>
                <w:lang w:eastAsia="en-US"/>
              </w:rPr>
              <w:t>x</w:t>
            </w:r>
          </w:p>
        </w:tc>
        <w:tc>
          <w:tcPr>
            <w:tcW w:w="850" w:type="dxa"/>
            <w:tcBorders>
              <w:left w:val="single" w:sz="4" w:space="0" w:color="auto"/>
              <w:bottom w:val="dotted" w:sz="4" w:space="0" w:color="auto"/>
              <w:right w:val="single" w:sz="4" w:space="0" w:color="auto"/>
            </w:tcBorders>
            <w:vAlign w:val="center"/>
          </w:tcPr>
          <w:p w14:paraId="40EE249A"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851" w:type="dxa"/>
            <w:gridSpan w:val="3"/>
            <w:tcBorders>
              <w:left w:val="single" w:sz="4" w:space="0" w:color="auto"/>
              <w:bottom w:val="dotted" w:sz="4" w:space="0" w:color="auto"/>
              <w:right w:val="single" w:sz="4" w:space="0" w:color="auto"/>
            </w:tcBorders>
            <w:vAlign w:val="center"/>
          </w:tcPr>
          <w:p w14:paraId="0AFEF1E7"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2813" w:type="dxa"/>
            <w:gridSpan w:val="3"/>
            <w:tcBorders>
              <w:left w:val="single" w:sz="4" w:space="0" w:color="auto"/>
              <w:bottom w:val="dotted" w:sz="4" w:space="0" w:color="auto"/>
              <w:right w:val="single" w:sz="12" w:space="0" w:color="auto"/>
            </w:tcBorders>
            <w:vAlign w:val="center"/>
          </w:tcPr>
          <w:p w14:paraId="7192E91B" w14:textId="77777777" w:rsidR="00855F16" w:rsidRPr="00855F16" w:rsidRDefault="00855F16" w:rsidP="00855F16">
            <w:pPr>
              <w:contextualSpacing/>
              <w:rPr>
                <w:rFonts w:asciiTheme="minorHAnsi" w:eastAsiaTheme="minorHAnsi" w:hAnsiTheme="minorHAnsi" w:cstheme="minorBidi"/>
                <w:color w:val="002060"/>
                <w:sz w:val="18"/>
                <w:szCs w:val="18"/>
                <w:lang w:eastAsia="en-US"/>
              </w:rPr>
            </w:pPr>
            <w:r w:rsidRPr="00855F16">
              <w:rPr>
                <w:rFonts w:asciiTheme="minorHAnsi" w:eastAsiaTheme="minorHAnsi" w:hAnsiTheme="minorHAnsi" w:cstheme="minorBidi"/>
                <w:color w:val="002060"/>
                <w:sz w:val="18"/>
                <w:szCs w:val="18"/>
                <w:lang w:eastAsia="en-US"/>
              </w:rPr>
              <w:t>GEW: 2x instroom</w:t>
            </w:r>
          </w:p>
        </w:tc>
      </w:tr>
      <w:tr w:rsidR="00855F16" w:rsidRPr="00855F16" w14:paraId="19129596" w14:textId="77777777" w:rsidTr="00EA4361">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7005E19D" w14:textId="77777777" w:rsidR="00855F16" w:rsidRPr="00855F16" w:rsidRDefault="00855F16" w:rsidP="00855F16">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2CAD2871"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02103</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09F539D1" w14:textId="77777777" w:rsidR="00855F16" w:rsidRPr="00855F16" w:rsidRDefault="00855F16" w:rsidP="00855F16">
            <w:pPr>
              <w:contextualSpacing/>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16:MZ4-PBGZ_BOL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1FB7B456"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658DFD90"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1345719B"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6A23F72F"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r w:rsidRPr="00855F16">
              <w:rPr>
                <w:rFonts w:asciiTheme="minorHAnsi" w:eastAsiaTheme="minorHAnsi" w:hAnsiTheme="minorHAnsi" w:cstheme="minorBidi"/>
                <w:color w:val="002060"/>
                <w:sz w:val="22"/>
                <w:szCs w:val="22"/>
                <w:lang w:eastAsia="en-US"/>
              </w:rPr>
              <w:t>x</w:t>
            </w:r>
          </w:p>
        </w:tc>
        <w:tc>
          <w:tcPr>
            <w:tcW w:w="850" w:type="dxa"/>
            <w:tcBorders>
              <w:top w:val="dotted" w:sz="4" w:space="0" w:color="auto"/>
              <w:left w:val="single" w:sz="4" w:space="0" w:color="auto"/>
              <w:bottom w:val="dotted" w:sz="4" w:space="0" w:color="auto"/>
              <w:right w:val="single" w:sz="4" w:space="0" w:color="auto"/>
            </w:tcBorders>
            <w:vAlign w:val="center"/>
          </w:tcPr>
          <w:p w14:paraId="00CEC8E7"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r w:rsidRPr="00855F16">
              <w:rPr>
                <w:rFonts w:asciiTheme="minorHAnsi" w:eastAsiaTheme="minorHAnsi" w:hAnsiTheme="minorHAnsi" w:cstheme="minorBidi"/>
                <w:color w:val="002060"/>
                <w:sz w:val="22"/>
                <w:szCs w:val="22"/>
                <w:lang w:eastAsia="en-US"/>
              </w:rPr>
              <w:t>x</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17FDFEF1"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062A1FCC" w14:textId="77777777" w:rsidR="00855F16" w:rsidRPr="00855F16" w:rsidRDefault="00855F16" w:rsidP="00855F16">
            <w:pPr>
              <w:contextualSpacing/>
              <w:rPr>
                <w:rFonts w:asciiTheme="minorHAnsi" w:eastAsiaTheme="minorHAnsi" w:hAnsiTheme="minorHAnsi" w:cstheme="minorBidi"/>
                <w:color w:val="002060"/>
                <w:sz w:val="22"/>
                <w:szCs w:val="22"/>
                <w:lang w:eastAsia="en-US"/>
              </w:rPr>
            </w:pPr>
            <w:r w:rsidRPr="00855F16">
              <w:rPr>
                <w:rFonts w:asciiTheme="minorHAnsi" w:eastAsiaTheme="minorHAnsi" w:hAnsiTheme="minorHAnsi" w:cstheme="minorBidi"/>
                <w:color w:val="002060"/>
                <w:sz w:val="18"/>
                <w:szCs w:val="18"/>
                <w:lang w:eastAsia="en-US"/>
              </w:rPr>
              <w:t>GEW: 2x instroom</w:t>
            </w:r>
          </w:p>
        </w:tc>
      </w:tr>
      <w:tr w:rsidR="00855F16" w:rsidRPr="00855F16" w14:paraId="0610F6F5" w14:textId="77777777" w:rsidTr="00EA4361">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79016DB9" w14:textId="77777777" w:rsidR="00855F16" w:rsidRPr="00855F16" w:rsidRDefault="00855F16" w:rsidP="00855F16">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46DB4CAD"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661971AC" w14:textId="77777777" w:rsidR="00855F16" w:rsidRPr="00855F16" w:rsidRDefault="00855F16" w:rsidP="00855F16">
            <w:pPr>
              <w:contextualSpacing/>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16:MZ-Basis_BBL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792AB1BE"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BBL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75F1B331"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547451AA"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0D6DD222"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r w:rsidRPr="00855F16">
              <w:rPr>
                <w:rFonts w:asciiTheme="minorHAnsi" w:eastAsiaTheme="minorHAnsi" w:hAnsiTheme="minorHAnsi" w:cstheme="minorBidi"/>
                <w:color w:val="002060"/>
                <w:sz w:val="22"/>
                <w:szCs w:val="22"/>
                <w:lang w:eastAsia="en-US"/>
              </w:rPr>
              <w:t>x</w:t>
            </w:r>
          </w:p>
        </w:tc>
        <w:tc>
          <w:tcPr>
            <w:tcW w:w="850" w:type="dxa"/>
            <w:tcBorders>
              <w:top w:val="dotted" w:sz="4" w:space="0" w:color="auto"/>
              <w:left w:val="single" w:sz="4" w:space="0" w:color="auto"/>
              <w:bottom w:val="dotted" w:sz="4" w:space="0" w:color="auto"/>
              <w:right w:val="single" w:sz="4" w:space="0" w:color="auto"/>
            </w:tcBorders>
            <w:vAlign w:val="center"/>
          </w:tcPr>
          <w:p w14:paraId="492320FE"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63B5846B"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45A5D609" w14:textId="77777777" w:rsidR="00855F16" w:rsidRPr="00855F16" w:rsidRDefault="00855F16" w:rsidP="00855F16">
            <w:pPr>
              <w:contextualSpacing/>
              <w:rPr>
                <w:rFonts w:asciiTheme="minorHAnsi" w:eastAsiaTheme="minorHAnsi" w:hAnsiTheme="minorHAnsi" w:cstheme="minorBidi"/>
                <w:color w:val="002060"/>
                <w:sz w:val="18"/>
                <w:szCs w:val="18"/>
                <w:lang w:eastAsia="en-US"/>
              </w:rPr>
            </w:pPr>
            <w:r w:rsidRPr="00855F16">
              <w:rPr>
                <w:rFonts w:asciiTheme="minorHAnsi" w:eastAsiaTheme="minorHAnsi" w:hAnsiTheme="minorHAnsi" w:cstheme="minorBidi"/>
                <w:color w:val="002060"/>
                <w:sz w:val="18"/>
                <w:szCs w:val="18"/>
                <w:lang w:eastAsia="en-US"/>
              </w:rPr>
              <w:t xml:space="preserve">Brede </w:t>
            </w:r>
            <w:proofErr w:type="spellStart"/>
            <w:r w:rsidRPr="00855F16">
              <w:rPr>
                <w:rFonts w:asciiTheme="minorHAnsi" w:eastAsiaTheme="minorHAnsi" w:hAnsiTheme="minorHAnsi" w:cstheme="minorBidi"/>
                <w:color w:val="002060"/>
                <w:sz w:val="18"/>
                <w:szCs w:val="18"/>
                <w:lang w:eastAsia="en-US"/>
              </w:rPr>
              <w:t>inschr</w:t>
            </w:r>
            <w:proofErr w:type="spellEnd"/>
            <w:r w:rsidRPr="00855F16">
              <w:rPr>
                <w:rFonts w:asciiTheme="minorHAnsi" w:eastAsiaTheme="minorHAnsi" w:hAnsiTheme="minorHAnsi" w:cstheme="minorBidi"/>
                <w:color w:val="002060"/>
                <w:sz w:val="18"/>
                <w:szCs w:val="18"/>
                <w:lang w:eastAsia="en-US"/>
              </w:rPr>
              <w:t>. GEW: 2x instroom.</w:t>
            </w:r>
          </w:p>
        </w:tc>
      </w:tr>
      <w:tr w:rsidR="00855F16" w:rsidRPr="00855F16" w14:paraId="325C1E84" w14:textId="77777777" w:rsidTr="00EA4361">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53DEC6C1" w14:textId="77777777" w:rsidR="00855F16" w:rsidRPr="00855F16" w:rsidRDefault="00855F16" w:rsidP="00855F16">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247BCB55"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3C3440F7" w14:textId="77777777" w:rsidR="00855F16" w:rsidRPr="00855F16" w:rsidRDefault="00855F16" w:rsidP="00855F16">
            <w:pPr>
              <w:contextualSpacing/>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16:MZ-Basis_BOL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3BAD0957" w14:textId="77777777" w:rsidR="00855F16" w:rsidRPr="00855F16" w:rsidRDefault="00855F16" w:rsidP="00855F16">
            <w:pPr>
              <w:contextualSpacing/>
              <w:jc w:val="center"/>
              <w:rPr>
                <w:rFonts w:ascii="Calibri" w:eastAsiaTheme="minorHAnsi" w:hAnsi="Calibri" w:cstheme="minorBidi"/>
                <w:color w:val="002060"/>
                <w:sz w:val="18"/>
                <w:szCs w:val="18"/>
                <w:lang w:eastAsia="en-US"/>
              </w:rPr>
            </w:pPr>
            <w:r w:rsidRPr="00855F16">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784C1EA0"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r w:rsidRPr="00855F16">
              <w:rPr>
                <w:rFonts w:asciiTheme="minorHAnsi" w:eastAsiaTheme="minorHAnsi" w:hAnsiTheme="minorHAnsi" w:cstheme="minorBidi"/>
                <w:color w:val="002060"/>
                <w:sz w:val="22"/>
                <w:szCs w:val="22"/>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1B3FE008"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r w:rsidRPr="00855F16">
              <w:rPr>
                <w:rFonts w:asciiTheme="minorHAnsi" w:eastAsiaTheme="minorHAnsi" w:hAnsiTheme="minorHAnsi" w:cstheme="minorBidi"/>
                <w:color w:val="002060"/>
                <w:sz w:val="22"/>
                <w:szCs w:val="22"/>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7C8248C7"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r w:rsidRPr="00855F16">
              <w:rPr>
                <w:rFonts w:asciiTheme="minorHAnsi" w:eastAsiaTheme="minorHAnsi" w:hAnsiTheme="minorHAnsi" w:cstheme="minorBidi"/>
                <w:color w:val="002060"/>
                <w:sz w:val="22"/>
                <w:szCs w:val="22"/>
                <w:lang w:eastAsia="en-US"/>
              </w:rPr>
              <w:t>x</w:t>
            </w:r>
          </w:p>
        </w:tc>
        <w:tc>
          <w:tcPr>
            <w:tcW w:w="850" w:type="dxa"/>
            <w:tcBorders>
              <w:top w:val="dotted" w:sz="4" w:space="0" w:color="auto"/>
              <w:left w:val="single" w:sz="4" w:space="0" w:color="auto"/>
              <w:bottom w:val="dotted" w:sz="4" w:space="0" w:color="auto"/>
              <w:right w:val="single" w:sz="4" w:space="0" w:color="auto"/>
            </w:tcBorders>
            <w:vAlign w:val="center"/>
          </w:tcPr>
          <w:p w14:paraId="2D2EEB23"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r w:rsidRPr="00855F16">
              <w:rPr>
                <w:rFonts w:asciiTheme="minorHAnsi" w:eastAsiaTheme="minorHAnsi" w:hAnsiTheme="minorHAnsi" w:cstheme="minorBidi"/>
                <w:color w:val="002060"/>
                <w:sz w:val="22"/>
                <w:szCs w:val="22"/>
                <w:lang w:eastAsia="en-US"/>
              </w:rPr>
              <w:t>x</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7BFF6651" w14:textId="77777777" w:rsidR="00855F16" w:rsidRPr="00855F16" w:rsidRDefault="00855F16" w:rsidP="00855F16">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10053202" w14:textId="77777777" w:rsidR="00855F16" w:rsidRPr="00855F16" w:rsidRDefault="00855F16" w:rsidP="00855F16">
            <w:pPr>
              <w:contextualSpacing/>
              <w:rPr>
                <w:rFonts w:asciiTheme="minorHAnsi" w:eastAsiaTheme="minorHAnsi" w:hAnsiTheme="minorHAnsi" w:cstheme="minorBidi"/>
                <w:color w:val="002060"/>
                <w:sz w:val="22"/>
                <w:szCs w:val="22"/>
                <w:lang w:eastAsia="en-US"/>
              </w:rPr>
            </w:pPr>
            <w:r w:rsidRPr="00855F16">
              <w:rPr>
                <w:rFonts w:asciiTheme="minorHAnsi" w:eastAsiaTheme="minorHAnsi" w:hAnsiTheme="minorHAnsi" w:cstheme="minorBidi"/>
                <w:color w:val="002060"/>
                <w:sz w:val="18"/>
                <w:szCs w:val="18"/>
                <w:lang w:eastAsia="en-US"/>
              </w:rPr>
              <w:t xml:space="preserve">Brede </w:t>
            </w:r>
            <w:proofErr w:type="spellStart"/>
            <w:r w:rsidRPr="00855F16">
              <w:rPr>
                <w:rFonts w:asciiTheme="minorHAnsi" w:eastAsiaTheme="minorHAnsi" w:hAnsiTheme="minorHAnsi" w:cstheme="minorBidi"/>
                <w:color w:val="002060"/>
                <w:sz w:val="18"/>
                <w:szCs w:val="18"/>
                <w:lang w:eastAsia="en-US"/>
              </w:rPr>
              <w:t>inschr</w:t>
            </w:r>
            <w:proofErr w:type="spellEnd"/>
            <w:r w:rsidRPr="00855F16">
              <w:rPr>
                <w:rFonts w:asciiTheme="minorHAnsi" w:eastAsiaTheme="minorHAnsi" w:hAnsiTheme="minorHAnsi" w:cstheme="minorBidi"/>
                <w:color w:val="002060"/>
                <w:sz w:val="18"/>
                <w:szCs w:val="18"/>
                <w:lang w:eastAsia="en-US"/>
              </w:rPr>
              <w:t>. GEW: 2x instroom</w:t>
            </w:r>
          </w:p>
        </w:tc>
      </w:tr>
      <w:tr w:rsidR="00855F16" w:rsidRPr="00855F16" w14:paraId="094DCEFD" w14:textId="77777777" w:rsidTr="00EA4361">
        <w:trPr>
          <w:trHeight w:val="70"/>
        </w:trPr>
        <w:tc>
          <w:tcPr>
            <w:tcW w:w="300" w:type="dxa"/>
            <w:gridSpan w:val="4"/>
            <w:tcBorders>
              <w:top w:val="dotted" w:sz="4" w:space="0" w:color="auto"/>
              <w:left w:val="single" w:sz="12" w:space="0" w:color="auto"/>
              <w:right w:val="single" w:sz="4" w:space="0" w:color="FFFFFF" w:themeColor="background1"/>
            </w:tcBorders>
          </w:tcPr>
          <w:p w14:paraId="130B72BE" w14:textId="77777777" w:rsidR="00855F16" w:rsidRPr="00855F16" w:rsidRDefault="00855F16" w:rsidP="00855F16">
            <w:pPr>
              <w:contextualSpacing/>
              <w:rPr>
                <w:rFonts w:asciiTheme="minorHAnsi" w:eastAsiaTheme="minorHAnsi" w:hAnsiTheme="minorHAnsi" w:cstheme="minorBidi"/>
                <w:sz w:val="8"/>
                <w:szCs w:val="8"/>
                <w:lang w:eastAsia="en-US"/>
              </w:rPr>
            </w:pPr>
          </w:p>
        </w:tc>
        <w:tc>
          <w:tcPr>
            <w:tcW w:w="10650" w:type="dxa"/>
            <w:gridSpan w:val="21"/>
            <w:tcBorders>
              <w:top w:val="dotted" w:sz="4" w:space="0" w:color="auto"/>
              <w:left w:val="single" w:sz="4" w:space="0" w:color="FFFFFF" w:themeColor="background1"/>
              <w:right w:val="single" w:sz="12" w:space="0" w:color="auto"/>
            </w:tcBorders>
          </w:tcPr>
          <w:p w14:paraId="393D8CC2" w14:textId="77777777" w:rsidR="00855F16" w:rsidRPr="00855F16" w:rsidRDefault="00855F16" w:rsidP="00855F16">
            <w:pPr>
              <w:contextualSpacing/>
              <w:rPr>
                <w:rFonts w:asciiTheme="minorHAnsi" w:eastAsiaTheme="minorHAnsi" w:hAnsiTheme="minorHAnsi" w:cstheme="minorBidi"/>
                <w:sz w:val="8"/>
                <w:szCs w:val="8"/>
                <w:lang w:eastAsia="en-US"/>
              </w:rPr>
            </w:pPr>
          </w:p>
        </w:tc>
      </w:tr>
      <w:tr w:rsidR="00855F16" w:rsidRPr="00855F16" w14:paraId="6A1BC396" w14:textId="77777777" w:rsidTr="00EA4361">
        <w:trPr>
          <w:trHeight w:val="1135"/>
        </w:trPr>
        <w:tc>
          <w:tcPr>
            <w:tcW w:w="285" w:type="dxa"/>
            <w:gridSpan w:val="3"/>
            <w:tcBorders>
              <w:left w:val="single" w:sz="12" w:space="0" w:color="auto"/>
              <w:bottom w:val="single" w:sz="4" w:space="0" w:color="auto"/>
              <w:right w:val="single" w:sz="4" w:space="0" w:color="FFFFFF" w:themeColor="background1"/>
            </w:tcBorders>
          </w:tcPr>
          <w:p w14:paraId="090A7197"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3630" w:type="dxa"/>
            <w:gridSpan w:val="8"/>
            <w:tcBorders>
              <w:left w:val="single" w:sz="4" w:space="0" w:color="FFFFFF" w:themeColor="background1"/>
              <w:bottom w:val="single" w:sz="4" w:space="0" w:color="auto"/>
              <w:right w:val="single" w:sz="12" w:space="0" w:color="auto"/>
            </w:tcBorders>
            <w:vAlign w:val="center"/>
          </w:tcPr>
          <w:p w14:paraId="70B471BD"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Theme="minorHAnsi" w:eastAsiaTheme="minorHAnsi" w:hAnsiTheme="minorHAnsi" w:cstheme="minorBidi"/>
                <w:sz w:val="22"/>
                <w:szCs w:val="22"/>
                <w:lang w:eastAsia="en-US"/>
              </w:rPr>
              <w:t>Deze OER is gemaakt onder regie van:</w:t>
            </w:r>
          </w:p>
          <w:p w14:paraId="557C4F3A" w14:textId="77777777" w:rsidR="00855F16" w:rsidRPr="00855F16" w:rsidRDefault="00855F16" w:rsidP="00855F16">
            <w:pPr>
              <w:contextualSpacing/>
              <w:rPr>
                <w:rFonts w:asciiTheme="minorHAnsi" w:eastAsiaTheme="minorHAnsi" w:hAnsiTheme="minorHAnsi" w:cstheme="minorBidi"/>
                <w:sz w:val="16"/>
                <w:szCs w:val="16"/>
                <w:lang w:eastAsia="en-US"/>
              </w:rPr>
            </w:pPr>
          </w:p>
          <w:p w14:paraId="3E1E2DE4" w14:textId="77777777" w:rsidR="007458A9" w:rsidRDefault="007458A9" w:rsidP="007458A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Cluster Welzijn 3-4</w:t>
            </w:r>
          </w:p>
          <w:p w14:paraId="7D180689" w14:textId="59376B59" w:rsidR="00855F16" w:rsidRPr="00855F16" w:rsidRDefault="00855F16" w:rsidP="00855F16">
            <w:pPr>
              <w:contextualSpacing/>
              <w:rPr>
                <w:rFonts w:asciiTheme="minorHAnsi" w:eastAsiaTheme="minorHAnsi" w:hAnsiTheme="minorHAnsi" w:cstheme="minorBidi"/>
                <w:sz w:val="22"/>
                <w:szCs w:val="22"/>
                <w:lang w:eastAsia="en-US"/>
              </w:rPr>
            </w:pPr>
          </w:p>
        </w:tc>
        <w:tc>
          <w:tcPr>
            <w:tcW w:w="180" w:type="dxa"/>
            <w:gridSpan w:val="2"/>
            <w:tcBorders>
              <w:left w:val="single" w:sz="12" w:space="0" w:color="auto"/>
              <w:bottom w:val="single" w:sz="4" w:space="0" w:color="auto"/>
              <w:right w:val="single" w:sz="4" w:space="0" w:color="FFFFFF" w:themeColor="background1"/>
            </w:tcBorders>
            <w:vAlign w:val="center"/>
          </w:tcPr>
          <w:p w14:paraId="1DBF9FCC"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6855" w:type="dxa"/>
            <w:gridSpan w:val="12"/>
            <w:tcBorders>
              <w:left w:val="single" w:sz="4" w:space="0" w:color="FFFFFF" w:themeColor="background1"/>
              <w:bottom w:val="single" w:sz="4" w:space="0" w:color="auto"/>
              <w:right w:val="single" w:sz="12" w:space="0" w:color="auto"/>
            </w:tcBorders>
            <w:vAlign w:val="center"/>
          </w:tcPr>
          <w:p w14:paraId="5B62097C"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Theme="minorHAnsi" w:eastAsiaTheme="minorHAnsi" w:hAnsiTheme="minorHAnsi" w:cstheme="minorBidi"/>
                <w:sz w:val="22"/>
                <w:szCs w:val="22"/>
                <w:lang w:eastAsia="en-US"/>
              </w:rPr>
              <w:t>Vastgesteld door de verantwoordelijk schooldirecteur</w:t>
            </w:r>
          </w:p>
          <w:p w14:paraId="5B12B29C" w14:textId="77777777" w:rsidR="00855F16" w:rsidRPr="00855F16" w:rsidRDefault="00855F16" w:rsidP="00855F16">
            <w:pPr>
              <w:contextualSpacing/>
              <w:rPr>
                <w:rFonts w:asciiTheme="minorHAnsi" w:eastAsiaTheme="minorHAnsi" w:hAnsiTheme="minorHAnsi" w:cstheme="minorBidi"/>
                <w:sz w:val="16"/>
                <w:szCs w:val="16"/>
                <w:lang w:eastAsia="en-US"/>
              </w:rPr>
            </w:pPr>
          </w:p>
          <w:p w14:paraId="775AFF55"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Theme="minorHAnsi" w:eastAsiaTheme="minorHAnsi" w:hAnsiTheme="minorHAnsi" w:cstheme="minorBidi"/>
                <w:sz w:val="22"/>
                <w:szCs w:val="22"/>
                <w:lang w:eastAsia="en-US"/>
              </w:rPr>
              <w:t>Naam       H. Bos-Bot</w:t>
            </w:r>
          </w:p>
          <w:p w14:paraId="790258F6"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Theme="minorHAnsi" w:eastAsiaTheme="minorHAnsi" w:hAnsiTheme="minorHAnsi" w:cstheme="minorBidi"/>
                <w:sz w:val="22"/>
                <w:szCs w:val="22"/>
                <w:lang w:eastAsia="en-US"/>
              </w:rPr>
              <w:t>Juni 2016</w:t>
            </w:r>
          </w:p>
        </w:tc>
      </w:tr>
      <w:tr w:rsidR="00855F16" w:rsidRPr="00855F16" w14:paraId="5DA3B0AD" w14:textId="77777777" w:rsidTr="00EA4361">
        <w:trPr>
          <w:trHeight w:val="643"/>
        </w:trPr>
        <w:tc>
          <w:tcPr>
            <w:tcW w:w="10950" w:type="dxa"/>
            <w:gridSpan w:val="25"/>
            <w:tcBorders>
              <w:left w:val="single" w:sz="12" w:space="0" w:color="auto"/>
              <w:bottom w:val="single" w:sz="4" w:space="0" w:color="auto"/>
              <w:right w:val="single" w:sz="12" w:space="0" w:color="auto"/>
            </w:tcBorders>
            <w:shd w:val="clear" w:color="auto" w:fill="F2F2F2" w:themeFill="background1" w:themeFillShade="F2"/>
            <w:vAlign w:val="center"/>
          </w:tcPr>
          <w:p w14:paraId="462B32D3" w14:textId="77777777" w:rsidR="00855F16" w:rsidRPr="00855F16" w:rsidRDefault="00855F16" w:rsidP="00855F16">
            <w:pPr>
              <w:contextualSpacing/>
              <w:rPr>
                <w:rFonts w:asciiTheme="minorHAnsi" w:eastAsiaTheme="minorHAnsi" w:hAnsiTheme="minorHAnsi"/>
                <w:color w:val="000000"/>
                <w:sz w:val="20"/>
                <w:szCs w:val="20"/>
                <w:lang w:eastAsia="en-US"/>
              </w:rPr>
            </w:pPr>
            <w:r w:rsidRPr="00855F16">
              <w:rPr>
                <w:rFonts w:asciiTheme="minorHAnsi" w:eastAsiaTheme="minorHAnsi" w:hAnsiTheme="minorHAnsi"/>
                <w:color w:val="000000"/>
                <w:sz w:val="20"/>
                <w:szCs w:val="20"/>
                <w:lang w:eastAsia="en-US"/>
              </w:rPr>
              <w:t xml:space="preserve">Noorderpoort volgt de wettelijke landelijke regelgeving. Deze kan gedurende de looptijd van deze OER (onderwijs- en </w:t>
            </w:r>
          </w:p>
          <w:p w14:paraId="0249A09F" w14:textId="77777777" w:rsidR="00855F16" w:rsidRPr="00855F16" w:rsidRDefault="00855F16" w:rsidP="00855F16">
            <w:pPr>
              <w:contextualSpacing/>
              <w:rPr>
                <w:rFonts w:asciiTheme="minorHAnsi" w:eastAsiaTheme="minorHAnsi" w:hAnsiTheme="minorHAnsi" w:cstheme="minorBidi"/>
                <w:color w:val="000000"/>
                <w:sz w:val="8"/>
                <w:szCs w:val="8"/>
                <w:lang w:eastAsia="en-US"/>
              </w:rPr>
            </w:pPr>
            <w:r w:rsidRPr="00855F16">
              <w:rPr>
                <w:rFonts w:asciiTheme="minorHAnsi" w:eastAsiaTheme="minorHAnsi" w:hAnsiTheme="minorHAnsi" w:cstheme="minorBidi"/>
                <w:color w:val="000000"/>
                <w:sz w:val="20"/>
                <w:szCs w:val="20"/>
                <w:lang w:eastAsia="en-US"/>
              </w:rPr>
              <w:t>examenregeling) wijzigen. Over wijzigingen/aanpassingen wordt de student door de opleiding geïnformeerd.</w:t>
            </w:r>
            <w:r w:rsidRPr="00855F16">
              <w:rPr>
                <w:rFonts w:asciiTheme="minorHAnsi" w:eastAsiaTheme="minorHAnsi" w:hAnsiTheme="minorHAnsi" w:cstheme="minorBidi"/>
                <w:color w:val="000000"/>
                <w:sz w:val="22"/>
                <w:szCs w:val="22"/>
                <w:lang w:eastAsia="en-US"/>
              </w:rPr>
              <w:t xml:space="preserve"> </w:t>
            </w:r>
          </w:p>
        </w:tc>
      </w:tr>
      <w:tr w:rsidR="00855F16" w:rsidRPr="00855F16" w14:paraId="341E6147" w14:textId="77777777" w:rsidTr="00EA4361">
        <w:trPr>
          <w:trHeight w:val="1404"/>
        </w:trPr>
        <w:tc>
          <w:tcPr>
            <w:tcW w:w="330" w:type="dxa"/>
            <w:gridSpan w:val="6"/>
            <w:tcBorders>
              <w:left w:val="single" w:sz="12" w:space="0" w:color="auto"/>
              <w:right w:val="single" w:sz="4" w:space="0" w:color="BFBFBF" w:themeColor="background1" w:themeShade="BF"/>
            </w:tcBorders>
            <w:shd w:val="clear" w:color="auto" w:fill="BFBFBF" w:themeFill="background1" w:themeFillShade="BF"/>
            <w:vAlign w:val="center"/>
          </w:tcPr>
          <w:p w14:paraId="6BBDD089" w14:textId="77777777" w:rsidR="00855F16" w:rsidRPr="00855F16" w:rsidRDefault="00855F16" w:rsidP="00855F16">
            <w:pPr>
              <w:contextualSpacing/>
              <w:rPr>
                <w:rFonts w:asciiTheme="minorHAnsi" w:eastAsiaTheme="minorHAnsi" w:hAnsiTheme="minorHAnsi" w:cstheme="minorBidi"/>
                <w:sz w:val="22"/>
                <w:szCs w:val="22"/>
                <w:lang w:eastAsia="en-US"/>
              </w:rPr>
            </w:pPr>
          </w:p>
        </w:tc>
        <w:tc>
          <w:tcPr>
            <w:tcW w:w="10620" w:type="dxa"/>
            <w:gridSpan w:val="19"/>
            <w:tcBorders>
              <w:left w:val="single" w:sz="4" w:space="0" w:color="BFBFBF" w:themeColor="background1" w:themeShade="BF"/>
              <w:right w:val="single" w:sz="12" w:space="0" w:color="auto"/>
            </w:tcBorders>
            <w:shd w:val="clear" w:color="auto" w:fill="BFBFBF" w:themeFill="background1" w:themeFillShade="BF"/>
            <w:vAlign w:val="center"/>
          </w:tcPr>
          <w:p w14:paraId="6BF619FE" w14:textId="77777777" w:rsidR="00855F16" w:rsidRPr="00855F16" w:rsidRDefault="00855F16" w:rsidP="00855F16">
            <w:pPr>
              <w:contextualSpacing/>
              <w:rPr>
                <w:rFonts w:asciiTheme="minorHAnsi" w:eastAsiaTheme="minorHAnsi" w:hAnsiTheme="minorHAnsi"/>
                <w:color w:val="000000"/>
                <w:sz w:val="22"/>
                <w:szCs w:val="22"/>
                <w:lang w:eastAsia="en-US"/>
              </w:rPr>
            </w:pPr>
            <w:r w:rsidRPr="00855F16">
              <w:rPr>
                <w:rFonts w:asciiTheme="minorHAnsi" w:eastAsiaTheme="minorHAnsi" w:hAnsiTheme="minorHAnsi"/>
                <w:color w:val="000000"/>
                <w:sz w:val="22"/>
                <w:szCs w:val="22"/>
                <w:lang w:eastAsia="en-US"/>
              </w:rPr>
              <w:t>Formeel vastgesteld door het College van Bestuur ROC Noorderpoort ,</w:t>
            </w:r>
          </w:p>
          <w:p w14:paraId="5B5019A3" w14:textId="77777777" w:rsidR="00855F16" w:rsidRPr="00855F16" w:rsidRDefault="00855F16" w:rsidP="00855F16">
            <w:pPr>
              <w:contextualSpacing/>
              <w:rPr>
                <w:rFonts w:asciiTheme="minorHAnsi" w:eastAsiaTheme="minorHAnsi" w:hAnsiTheme="minorHAnsi"/>
                <w:color w:val="000000"/>
                <w:sz w:val="10"/>
                <w:szCs w:val="10"/>
                <w:lang w:eastAsia="en-US"/>
              </w:rPr>
            </w:pPr>
          </w:p>
          <w:p w14:paraId="2AF45F81"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Theme="minorHAnsi" w:eastAsiaTheme="minorHAnsi" w:hAnsiTheme="minorHAnsi" w:cstheme="minorBidi"/>
                <w:sz w:val="22"/>
                <w:szCs w:val="22"/>
                <w:lang w:eastAsia="en-US"/>
              </w:rPr>
              <w:t>Groningen,</w:t>
            </w:r>
          </w:p>
          <w:p w14:paraId="7C0090CE"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Theme="minorHAnsi" w:eastAsiaTheme="minorHAnsi" w:hAnsiTheme="minorHAnsi" w:cstheme="minorBidi"/>
                <w:sz w:val="22"/>
                <w:szCs w:val="22"/>
                <w:lang w:eastAsia="en-US"/>
              </w:rPr>
              <w:t>Drs. R. Schuur.</w:t>
            </w:r>
          </w:p>
          <w:p w14:paraId="3CC030D6" w14:textId="77777777" w:rsidR="00855F16" w:rsidRPr="00855F16" w:rsidRDefault="00855F16" w:rsidP="00855F16">
            <w:pPr>
              <w:contextualSpacing/>
              <w:rPr>
                <w:rFonts w:asciiTheme="minorHAnsi" w:eastAsiaTheme="minorHAnsi" w:hAnsiTheme="minorHAnsi" w:cstheme="minorBidi"/>
                <w:sz w:val="22"/>
                <w:szCs w:val="22"/>
                <w:lang w:eastAsia="en-US"/>
              </w:rPr>
            </w:pPr>
            <w:r w:rsidRPr="00855F16">
              <w:rPr>
                <w:rFonts w:asciiTheme="minorHAnsi" w:eastAsiaTheme="minorHAnsi" w:hAnsiTheme="minorHAnsi" w:cstheme="minorBidi"/>
                <w:sz w:val="22"/>
                <w:szCs w:val="22"/>
                <w:lang w:eastAsia="en-US"/>
              </w:rPr>
              <w:t>(voorzitter College van Bestuur Noorderpoort)</w:t>
            </w:r>
          </w:p>
        </w:tc>
      </w:tr>
      <w:tr w:rsidR="00855F16" w:rsidRPr="00855F16" w14:paraId="04C83CED" w14:textId="77777777" w:rsidTr="00EA4361">
        <w:trPr>
          <w:trHeight w:val="465"/>
        </w:trPr>
        <w:tc>
          <w:tcPr>
            <w:tcW w:w="10950" w:type="dxa"/>
            <w:gridSpan w:val="25"/>
            <w:tcBorders>
              <w:left w:val="single" w:sz="12" w:space="0" w:color="auto"/>
              <w:right w:val="single" w:sz="12" w:space="0" w:color="auto"/>
            </w:tcBorders>
          </w:tcPr>
          <w:p w14:paraId="0C86AAFA" w14:textId="77777777" w:rsidR="00855F16" w:rsidRPr="00855F16" w:rsidRDefault="00855F16" w:rsidP="00855F16">
            <w:pPr>
              <w:contextualSpacing/>
              <w:rPr>
                <w:rFonts w:asciiTheme="minorHAnsi" w:eastAsiaTheme="minorHAnsi" w:hAnsiTheme="minorHAnsi" w:cstheme="minorBidi"/>
                <w:sz w:val="18"/>
                <w:szCs w:val="18"/>
                <w:lang w:eastAsia="en-US"/>
              </w:rPr>
            </w:pPr>
            <w:r w:rsidRPr="00855F16">
              <w:rPr>
                <w:rFonts w:asciiTheme="minorHAnsi" w:eastAsiaTheme="minorHAnsi" w:hAnsiTheme="minorHAnsi" w:cstheme="minorBidi"/>
                <w:sz w:val="18"/>
                <w:szCs w:val="18"/>
                <w:lang w:eastAsia="en-US"/>
              </w:rPr>
              <w:t xml:space="preserve"> - De BOL en BBL voldoen aan De WSF-TOP </w:t>
            </w:r>
            <w:proofErr w:type="spellStart"/>
            <w:r w:rsidRPr="00855F16">
              <w:rPr>
                <w:rFonts w:asciiTheme="minorHAnsi" w:eastAsiaTheme="minorHAnsi" w:hAnsiTheme="minorHAnsi" w:cstheme="minorBidi"/>
                <w:sz w:val="18"/>
                <w:szCs w:val="18"/>
                <w:lang w:eastAsia="en-US"/>
              </w:rPr>
              <w:t>urennorm</w:t>
            </w:r>
            <w:proofErr w:type="spellEnd"/>
            <w:r w:rsidRPr="00855F16">
              <w:rPr>
                <w:rFonts w:asciiTheme="minorHAnsi" w:eastAsiaTheme="minorHAnsi" w:hAnsiTheme="minorHAnsi" w:cstheme="minorBidi"/>
                <w:sz w:val="18"/>
                <w:szCs w:val="18"/>
                <w:lang w:eastAsia="en-US"/>
              </w:rPr>
              <w:t>.</w:t>
            </w:r>
          </w:p>
          <w:p w14:paraId="2559E58E" w14:textId="77777777" w:rsidR="00855F16" w:rsidRPr="00855F16" w:rsidRDefault="00855F16" w:rsidP="00855F16">
            <w:pPr>
              <w:contextualSpacing/>
              <w:rPr>
                <w:rFonts w:asciiTheme="minorHAnsi" w:eastAsiaTheme="minorHAnsi" w:hAnsiTheme="minorHAnsi" w:cstheme="minorBidi"/>
                <w:sz w:val="18"/>
                <w:szCs w:val="18"/>
                <w:lang w:eastAsia="en-US"/>
              </w:rPr>
            </w:pPr>
            <w:r w:rsidRPr="00855F16">
              <w:rPr>
                <w:rFonts w:asciiTheme="minorHAnsi" w:eastAsiaTheme="minorHAnsi" w:hAnsiTheme="minorHAnsi" w:cstheme="minorBidi"/>
                <w:sz w:val="18"/>
                <w:szCs w:val="18"/>
                <w:lang w:eastAsia="en-US"/>
              </w:rPr>
              <w:t xml:space="preserve"> - De OER wordt uitgewerkt in de Studiewijzer. Deze is bij aanvang van het jaar beschikbaar voor studenten.</w:t>
            </w:r>
          </w:p>
        </w:tc>
      </w:tr>
    </w:tbl>
    <w:p w14:paraId="766E15D8" w14:textId="47C51589" w:rsidR="00475FCE" w:rsidRDefault="00475FCE">
      <w:pPr>
        <w:rPr>
          <w:b/>
          <w:bCs/>
          <w:sz w:val="28"/>
          <w:szCs w:val="28"/>
        </w:rPr>
      </w:pPr>
    </w:p>
    <w:p w14:paraId="637BAC1B" w14:textId="4E0A2659" w:rsidR="007B7D49" w:rsidRPr="00AE1ED6" w:rsidRDefault="007B7D49">
      <w:pPr>
        <w:rPr>
          <w:b/>
          <w:bCs/>
          <w:sz w:val="28"/>
          <w:szCs w:val="28"/>
        </w:rPr>
      </w:pPr>
      <w:r w:rsidRPr="00AE1ED6">
        <w:rPr>
          <w:b/>
          <w:bCs/>
          <w:sz w:val="28"/>
          <w:szCs w:val="28"/>
        </w:rPr>
        <w:t xml:space="preserve">Inhoudsopgave </w:t>
      </w:r>
    </w:p>
    <w:p w14:paraId="1A867821" w14:textId="77777777" w:rsidR="00F525F4" w:rsidRPr="00AE1ED6" w:rsidRDefault="00F525F4">
      <w:pPr>
        <w:rPr>
          <w:sz w:val="20"/>
        </w:rPr>
      </w:pPr>
    </w:p>
    <w:p w14:paraId="3AAD0E03" w14:textId="23C39415" w:rsidR="008437AA" w:rsidRPr="00AE1ED6" w:rsidRDefault="00FB2E24" w:rsidP="00BE3845">
      <w:pPr>
        <w:rPr>
          <w:b/>
          <w:sz w:val="20"/>
          <w:szCs w:val="20"/>
        </w:rPr>
      </w:pPr>
      <w:r w:rsidRPr="00AE1ED6">
        <w:rPr>
          <w:b/>
          <w:sz w:val="22"/>
          <w:szCs w:val="22"/>
        </w:rPr>
        <w:t>Inleiding</w:t>
      </w:r>
      <w:r w:rsidR="00182E3C" w:rsidRPr="00AE1ED6">
        <w:rPr>
          <w:b/>
          <w:sz w:val="22"/>
          <w:szCs w:val="22"/>
        </w:rPr>
        <w:t xml:space="preserve"> </w:t>
      </w:r>
      <w:r w:rsidR="00F65604" w:rsidRPr="00AE1ED6">
        <w:rPr>
          <w:b/>
          <w:sz w:val="20"/>
          <w:szCs w:val="20"/>
        </w:rPr>
        <w:t xml:space="preserve">(inclusief </w:t>
      </w:r>
      <w:r w:rsidR="00182E3C" w:rsidRPr="00AE1ED6">
        <w:rPr>
          <w:b/>
          <w:sz w:val="20"/>
          <w:szCs w:val="20"/>
        </w:rPr>
        <w:t>a</w:t>
      </w:r>
      <w:r w:rsidR="00CD68E9" w:rsidRPr="00AE1ED6">
        <w:rPr>
          <w:b/>
          <w:sz w:val="20"/>
          <w:szCs w:val="20"/>
        </w:rPr>
        <w:t xml:space="preserve">lgemene informatie over de </w:t>
      </w:r>
      <w:proofErr w:type="spellStart"/>
      <w:r w:rsidR="00182E3C" w:rsidRPr="00AE1ED6">
        <w:rPr>
          <w:b/>
          <w:sz w:val="20"/>
          <w:szCs w:val="20"/>
        </w:rPr>
        <w:t>herziene</w:t>
      </w:r>
      <w:proofErr w:type="spellEnd"/>
      <w:r w:rsidR="00CD68E9" w:rsidRPr="00AE1ED6">
        <w:rPr>
          <w:b/>
          <w:sz w:val="20"/>
          <w:szCs w:val="20"/>
        </w:rPr>
        <w:t xml:space="preserve"> kwalificatiestructuur</w:t>
      </w:r>
      <w:r w:rsidR="00993C7F" w:rsidRPr="00AE1ED6">
        <w:rPr>
          <w:b/>
          <w:sz w:val="20"/>
          <w:szCs w:val="20"/>
        </w:rPr>
        <w:t xml:space="preserve"> </w:t>
      </w:r>
      <w:r w:rsidRPr="00AE1ED6">
        <w:rPr>
          <w:b/>
          <w:sz w:val="20"/>
          <w:szCs w:val="20"/>
        </w:rPr>
        <w:t>en de OER</w:t>
      </w:r>
      <w:r w:rsidR="00F65604" w:rsidRPr="00AE1ED6">
        <w:rPr>
          <w:b/>
          <w:sz w:val="20"/>
          <w:szCs w:val="20"/>
        </w:rPr>
        <w:t>)</w:t>
      </w:r>
    </w:p>
    <w:p w14:paraId="7856D0AB" w14:textId="1BFF5778" w:rsidR="007B7D49" w:rsidRPr="00AE1ED6" w:rsidRDefault="007B7D49" w:rsidP="00BE3845">
      <w:pPr>
        <w:rPr>
          <w:sz w:val="20"/>
        </w:rPr>
      </w:pPr>
      <w:r w:rsidRPr="00AE1ED6">
        <w:rPr>
          <w:sz w:val="20"/>
        </w:rPr>
        <w:tab/>
      </w:r>
      <w:r w:rsidRPr="00AE1ED6">
        <w:rPr>
          <w:sz w:val="20"/>
        </w:rPr>
        <w:tab/>
      </w:r>
      <w:r w:rsidRPr="00AE1ED6">
        <w:rPr>
          <w:sz w:val="20"/>
        </w:rPr>
        <w:tab/>
      </w:r>
      <w:r w:rsidRPr="00AE1ED6">
        <w:rPr>
          <w:sz w:val="20"/>
        </w:rPr>
        <w:tab/>
      </w:r>
      <w:r w:rsidRPr="00AE1ED6">
        <w:rPr>
          <w:sz w:val="20"/>
        </w:rPr>
        <w:tab/>
      </w:r>
      <w:r w:rsidRPr="00AE1ED6">
        <w:rPr>
          <w:sz w:val="20"/>
        </w:rPr>
        <w:tab/>
      </w:r>
      <w:r w:rsidRPr="00AE1ED6">
        <w:rPr>
          <w:sz w:val="20"/>
        </w:rPr>
        <w:tab/>
      </w:r>
      <w:r w:rsidRPr="00AE1ED6">
        <w:rPr>
          <w:sz w:val="20"/>
        </w:rPr>
        <w:tab/>
      </w:r>
      <w:r w:rsidRPr="00AE1ED6">
        <w:rPr>
          <w:sz w:val="20"/>
        </w:rPr>
        <w:tab/>
      </w:r>
      <w:r w:rsidRPr="00AE1ED6">
        <w:rPr>
          <w:sz w:val="20"/>
        </w:rPr>
        <w:tab/>
      </w:r>
    </w:p>
    <w:p w14:paraId="4BE03DF8" w14:textId="2DCB49EC" w:rsidR="00796612" w:rsidRPr="00AE1ED6" w:rsidRDefault="00796612" w:rsidP="00BE3845">
      <w:pPr>
        <w:pStyle w:val="Kop4"/>
        <w:rPr>
          <w:rFonts w:ascii="Arial" w:hAnsi="Arial" w:cs="Arial"/>
          <w:bCs/>
          <w:sz w:val="28"/>
          <w:szCs w:val="28"/>
        </w:rPr>
      </w:pPr>
      <w:r w:rsidRPr="00AE1ED6">
        <w:rPr>
          <w:rFonts w:ascii="Arial" w:hAnsi="Arial" w:cs="Arial"/>
          <w:bCs/>
          <w:sz w:val="28"/>
          <w:szCs w:val="28"/>
        </w:rPr>
        <w:t>Hoofdstuk 1</w:t>
      </w:r>
      <w:r w:rsidRPr="00AE1ED6">
        <w:rPr>
          <w:rFonts w:ascii="Arial" w:hAnsi="Arial" w:cs="Arial"/>
          <w:bCs/>
          <w:sz w:val="28"/>
          <w:szCs w:val="28"/>
        </w:rPr>
        <w:tab/>
        <w:t>De onderwijsregeling</w:t>
      </w:r>
    </w:p>
    <w:p w14:paraId="0B3D0621" w14:textId="77777777" w:rsidR="00796612" w:rsidRPr="00AE1ED6" w:rsidRDefault="00796612" w:rsidP="00BE3845">
      <w:pPr>
        <w:rPr>
          <w:b/>
          <w:bCs/>
          <w:sz w:val="8"/>
          <w:szCs w:val="8"/>
        </w:rPr>
      </w:pPr>
    </w:p>
    <w:p w14:paraId="3F20E00D" w14:textId="1C98A44F" w:rsidR="00796612" w:rsidRPr="00AE1ED6" w:rsidRDefault="000F7190" w:rsidP="00BC3FE0">
      <w:pPr>
        <w:numPr>
          <w:ilvl w:val="1"/>
          <w:numId w:val="2"/>
        </w:numPr>
        <w:tabs>
          <w:tab w:val="clear" w:pos="630"/>
          <w:tab w:val="num" w:pos="709"/>
        </w:tabs>
        <w:spacing w:after="120"/>
        <w:ind w:left="709" w:hanging="709"/>
        <w:rPr>
          <w:sz w:val="24"/>
          <w:szCs w:val="24"/>
        </w:rPr>
      </w:pPr>
      <w:r w:rsidRPr="00AE1ED6">
        <w:rPr>
          <w:sz w:val="24"/>
          <w:szCs w:val="24"/>
        </w:rPr>
        <w:t xml:space="preserve"> </w:t>
      </w:r>
      <w:r w:rsidR="00796612" w:rsidRPr="00AE1ED6">
        <w:rPr>
          <w:sz w:val="24"/>
          <w:szCs w:val="24"/>
        </w:rPr>
        <w:t>Inleiding</w:t>
      </w:r>
    </w:p>
    <w:p w14:paraId="6B40382C" w14:textId="26E43CF9" w:rsidR="00796612" w:rsidRPr="00AE1ED6" w:rsidRDefault="000F7190" w:rsidP="00BC3FE0">
      <w:pPr>
        <w:numPr>
          <w:ilvl w:val="1"/>
          <w:numId w:val="2"/>
        </w:numPr>
        <w:tabs>
          <w:tab w:val="clear" w:pos="630"/>
          <w:tab w:val="num" w:pos="709"/>
          <w:tab w:val="num" w:pos="1278"/>
        </w:tabs>
        <w:spacing w:after="120"/>
        <w:ind w:left="709" w:hanging="709"/>
        <w:rPr>
          <w:sz w:val="24"/>
          <w:szCs w:val="24"/>
        </w:rPr>
      </w:pPr>
      <w:r w:rsidRPr="00AE1ED6">
        <w:rPr>
          <w:sz w:val="24"/>
          <w:szCs w:val="24"/>
        </w:rPr>
        <w:t xml:space="preserve"> </w:t>
      </w:r>
      <w:r w:rsidR="00796612" w:rsidRPr="00AE1ED6">
        <w:rPr>
          <w:sz w:val="24"/>
          <w:szCs w:val="24"/>
        </w:rPr>
        <w:t>Het kwalificatieprofiel van een mbo-opleiding</w:t>
      </w:r>
    </w:p>
    <w:p w14:paraId="19B7EDF1" w14:textId="16D0BDD2" w:rsidR="00796612" w:rsidRPr="00AE1ED6" w:rsidRDefault="000F7190" w:rsidP="00BC3FE0">
      <w:pPr>
        <w:numPr>
          <w:ilvl w:val="1"/>
          <w:numId w:val="2"/>
        </w:numPr>
        <w:tabs>
          <w:tab w:val="clear" w:pos="630"/>
          <w:tab w:val="num" w:pos="709"/>
          <w:tab w:val="num" w:pos="1278"/>
        </w:tabs>
        <w:spacing w:after="120"/>
        <w:ind w:left="709" w:hanging="709"/>
        <w:rPr>
          <w:sz w:val="24"/>
          <w:szCs w:val="24"/>
        </w:rPr>
      </w:pPr>
      <w:r w:rsidRPr="00AE1ED6">
        <w:rPr>
          <w:sz w:val="24"/>
          <w:szCs w:val="24"/>
        </w:rPr>
        <w:t xml:space="preserve"> </w:t>
      </w:r>
      <w:r w:rsidR="00796612" w:rsidRPr="00AE1ED6">
        <w:rPr>
          <w:sz w:val="24"/>
          <w:szCs w:val="24"/>
        </w:rPr>
        <w:t>Keuzedelen</w:t>
      </w:r>
    </w:p>
    <w:p w14:paraId="1504CD7C" w14:textId="77777777" w:rsidR="000F7190" w:rsidRPr="00AE1ED6" w:rsidRDefault="000F7190" w:rsidP="00BC3FE0">
      <w:pPr>
        <w:numPr>
          <w:ilvl w:val="1"/>
          <w:numId w:val="2"/>
        </w:numPr>
        <w:tabs>
          <w:tab w:val="clear" w:pos="630"/>
          <w:tab w:val="num" w:pos="709"/>
          <w:tab w:val="num" w:pos="1278"/>
        </w:tabs>
        <w:spacing w:after="120"/>
        <w:ind w:left="709" w:hanging="709"/>
        <w:rPr>
          <w:sz w:val="24"/>
          <w:szCs w:val="24"/>
        </w:rPr>
      </w:pPr>
      <w:r w:rsidRPr="00AE1ED6">
        <w:rPr>
          <w:sz w:val="24"/>
          <w:szCs w:val="24"/>
        </w:rPr>
        <w:t xml:space="preserve"> </w:t>
      </w:r>
      <w:r w:rsidR="00C700A5" w:rsidRPr="00AE1ED6">
        <w:rPr>
          <w:sz w:val="24"/>
          <w:szCs w:val="24"/>
        </w:rPr>
        <w:t>B</w:t>
      </w:r>
      <w:r w:rsidR="00796612" w:rsidRPr="00AE1ED6">
        <w:rPr>
          <w:sz w:val="24"/>
          <w:szCs w:val="24"/>
        </w:rPr>
        <w:t>eroepsspecifieke kwalificatie-eisen voor de kwalificatie</w:t>
      </w:r>
    </w:p>
    <w:p w14:paraId="1DFA1FE6" w14:textId="77777777" w:rsidR="000F7190" w:rsidRPr="00AE1ED6" w:rsidRDefault="00796612" w:rsidP="00BC3FE0">
      <w:pPr>
        <w:pStyle w:val="Lijstalinea"/>
        <w:numPr>
          <w:ilvl w:val="2"/>
          <w:numId w:val="2"/>
        </w:numPr>
        <w:tabs>
          <w:tab w:val="clear" w:pos="840"/>
          <w:tab w:val="num" w:pos="1276"/>
        </w:tabs>
        <w:spacing w:after="120"/>
        <w:ind w:left="1276" w:hanging="567"/>
        <w:rPr>
          <w:sz w:val="20"/>
          <w:szCs w:val="20"/>
        </w:rPr>
      </w:pPr>
      <w:r w:rsidRPr="00AE1ED6">
        <w:rPr>
          <w:sz w:val="20"/>
          <w:szCs w:val="20"/>
        </w:rPr>
        <w:t>Overzicht van het kwalificatiedossier met profielnaa</w:t>
      </w:r>
      <w:r w:rsidR="000F7190" w:rsidRPr="00AE1ED6">
        <w:rPr>
          <w:sz w:val="20"/>
          <w:szCs w:val="20"/>
        </w:rPr>
        <w:t xml:space="preserve">m, basisdeel en profieldeel met kerntaken </w:t>
      </w:r>
      <w:r w:rsidRPr="00AE1ED6">
        <w:rPr>
          <w:sz w:val="20"/>
          <w:szCs w:val="20"/>
        </w:rPr>
        <w:t>en werkprocessen</w:t>
      </w:r>
      <w:r w:rsidR="000F7190" w:rsidRPr="00AE1ED6">
        <w:rPr>
          <w:sz w:val="20"/>
          <w:szCs w:val="20"/>
        </w:rPr>
        <w:t xml:space="preserve">. </w:t>
      </w:r>
    </w:p>
    <w:p w14:paraId="4D4F7058" w14:textId="1FA673BA" w:rsidR="00796612" w:rsidRPr="00AE1ED6" w:rsidRDefault="00796612" w:rsidP="00BC3FE0">
      <w:pPr>
        <w:pStyle w:val="Lijstalinea"/>
        <w:numPr>
          <w:ilvl w:val="2"/>
          <w:numId w:val="2"/>
        </w:numPr>
        <w:tabs>
          <w:tab w:val="clear" w:pos="840"/>
          <w:tab w:val="num" w:pos="1276"/>
        </w:tabs>
        <w:spacing w:after="120"/>
        <w:ind w:left="1276" w:hanging="567"/>
        <w:rPr>
          <w:sz w:val="20"/>
          <w:szCs w:val="20"/>
        </w:rPr>
      </w:pPr>
      <w:r w:rsidRPr="00AE1ED6">
        <w:rPr>
          <w:sz w:val="20"/>
          <w:szCs w:val="20"/>
        </w:rPr>
        <w:t xml:space="preserve">Beroepsspecifieke eisen voor Nederlandse taal, rekenen en moderne vreemde </w:t>
      </w:r>
      <w:r w:rsidR="00F65604" w:rsidRPr="00AE1ED6">
        <w:rPr>
          <w:sz w:val="20"/>
          <w:szCs w:val="20"/>
        </w:rPr>
        <w:t xml:space="preserve"> </w:t>
      </w:r>
      <w:r w:rsidRPr="00AE1ED6">
        <w:rPr>
          <w:sz w:val="20"/>
          <w:szCs w:val="20"/>
        </w:rPr>
        <w:t>talen</w:t>
      </w:r>
    </w:p>
    <w:p w14:paraId="7B95C904" w14:textId="6CFA3800" w:rsidR="00796612" w:rsidRPr="00AE1ED6" w:rsidRDefault="00796612" w:rsidP="00BC3FE0">
      <w:pPr>
        <w:numPr>
          <w:ilvl w:val="1"/>
          <w:numId w:val="2"/>
        </w:numPr>
        <w:tabs>
          <w:tab w:val="clear" w:pos="630"/>
          <w:tab w:val="num" w:pos="709"/>
          <w:tab w:val="num" w:pos="1278"/>
        </w:tabs>
        <w:spacing w:after="120"/>
        <w:ind w:left="709" w:hanging="709"/>
        <w:rPr>
          <w:sz w:val="24"/>
          <w:szCs w:val="24"/>
        </w:rPr>
      </w:pPr>
      <w:r w:rsidRPr="00AE1ED6">
        <w:rPr>
          <w:sz w:val="24"/>
          <w:szCs w:val="24"/>
        </w:rPr>
        <w:t>Generieke exameneisen Nederlandse taal en rekenen</w:t>
      </w:r>
    </w:p>
    <w:p w14:paraId="3C4D919E" w14:textId="77777777" w:rsidR="00796612" w:rsidRPr="00AE1ED6" w:rsidRDefault="00796612" w:rsidP="00BC3FE0">
      <w:pPr>
        <w:numPr>
          <w:ilvl w:val="1"/>
          <w:numId w:val="2"/>
        </w:numPr>
        <w:tabs>
          <w:tab w:val="clear" w:pos="630"/>
          <w:tab w:val="num" w:pos="709"/>
          <w:tab w:val="num" w:pos="1278"/>
        </w:tabs>
        <w:spacing w:after="120"/>
        <w:ind w:left="709" w:hanging="709"/>
        <w:rPr>
          <w:sz w:val="24"/>
          <w:szCs w:val="24"/>
        </w:rPr>
      </w:pPr>
      <w:r w:rsidRPr="00AE1ED6">
        <w:rPr>
          <w:sz w:val="24"/>
          <w:szCs w:val="24"/>
        </w:rPr>
        <w:t>Generieke exameneisen voor Engels mbo 4</w:t>
      </w:r>
    </w:p>
    <w:p w14:paraId="06D83B49" w14:textId="77777777" w:rsidR="00796612" w:rsidRPr="00AE1ED6" w:rsidRDefault="00796612" w:rsidP="00BC3FE0">
      <w:pPr>
        <w:numPr>
          <w:ilvl w:val="1"/>
          <w:numId w:val="2"/>
        </w:numPr>
        <w:tabs>
          <w:tab w:val="clear" w:pos="630"/>
          <w:tab w:val="num" w:pos="709"/>
          <w:tab w:val="num" w:pos="1278"/>
        </w:tabs>
        <w:spacing w:after="120"/>
        <w:ind w:left="709" w:hanging="709"/>
        <w:rPr>
          <w:sz w:val="24"/>
          <w:szCs w:val="24"/>
        </w:rPr>
      </w:pPr>
      <w:r w:rsidRPr="00AE1ED6">
        <w:rPr>
          <w:sz w:val="24"/>
          <w:szCs w:val="24"/>
        </w:rPr>
        <w:t xml:space="preserve">Generieke eisen voor Loopbaan en burgerschap </w:t>
      </w:r>
    </w:p>
    <w:p w14:paraId="30670DAD" w14:textId="77777777" w:rsidR="00796612" w:rsidRPr="00AE1ED6" w:rsidRDefault="00796612" w:rsidP="00BC3FE0">
      <w:pPr>
        <w:numPr>
          <w:ilvl w:val="1"/>
          <w:numId w:val="2"/>
        </w:numPr>
        <w:tabs>
          <w:tab w:val="clear" w:pos="630"/>
          <w:tab w:val="num" w:pos="709"/>
          <w:tab w:val="num" w:pos="1278"/>
        </w:tabs>
        <w:spacing w:after="120"/>
        <w:ind w:left="709" w:hanging="709"/>
        <w:rPr>
          <w:i/>
          <w:color w:val="FF0000"/>
          <w:sz w:val="24"/>
          <w:szCs w:val="24"/>
        </w:rPr>
      </w:pPr>
      <w:r w:rsidRPr="00AE1ED6">
        <w:rPr>
          <w:sz w:val="24"/>
          <w:szCs w:val="24"/>
        </w:rPr>
        <w:t xml:space="preserve">Beroepspraktijkvorming (BPV) </w:t>
      </w:r>
    </w:p>
    <w:p w14:paraId="7C847B7D" w14:textId="0AACB2E5" w:rsidR="00796612" w:rsidRPr="00AE1ED6" w:rsidRDefault="00796612" w:rsidP="00BE3845">
      <w:pPr>
        <w:rPr>
          <w:sz w:val="20"/>
        </w:rPr>
      </w:pPr>
      <w:r w:rsidRPr="00AE1ED6">
        <w:rPr>
          <w:sz w:val="20"/>
        </w:rPr>
        <w:t xml:space="preserve">      </w:t>
      </w:r>
    </w:p>
    <w:p w14:paraId="01825BDB" w14:textId="6ADFA678" w:rsidR="00796612" w:rsidRPr="00AE1ED6" w:rsidRDefault="00796612" w:rsidP="00BE3845">
      <w:pPr>
        <w:pStyle w:val="Kop6"/>
        <w:rPr>
          <w:rFonts w:ascii="Arial" w:hAnsi="Arial" w:cs="Arial"/>
          <w:bCs/>
          <w:sz w:val="28"/>
          <w:szCs w:val="28"/>
        </w:rPr>
      </w:pPr>
      <w:r w:rsidRPr="00AE1ED6">
        <w:rPr>
          <w:rFonts w:ascii="Arial" w:hAnsi="Arial" w:cs="Arial"/>
          <w:bCs/>
          <w:sz w:val="28"/>
          <w:szCs w:val="28"/>
        </w:rPr>
        <w:t xml:space="preserve">Hoofdstuk 2 </w:t>
      </w:r>
      <w:r w:rsidRPr="00AE1ED6">
        <w:rPr>
          <w:rFonts w:ascii="Arial" w:hAnsi="Arial" w:cs="Arial"/>
          <w:bCs/>
          <w:sz w:val="28"/>
          <w:szCs w:val="28"/>
        </w:rPr>
        <w:tab/>
        <w:t>De examenregeling</w:t>
      </w:r>
    </w:p>
    <w:p w14:paraId="010A9430" w14:textId="77777777" w:rsidR="00796612" w:rsidRPr="00AE1ED6" w:rsidRDefault="00796612" w:rsidP="00BE3845">
      <w:pPr>
        <w:rPr>
          <w:sz w:val="8"/>
          <w:szCs w:val="8"/>
        </w:rPr>
      </w:pPr>
    </w:p>
    <w:p w14:paraId="0DE3AEB0" w14:textId="5F4A8869" w:rsidR="00796612" w:rsidRPr="00AE1ED6" w:rsidRDefault="007E71DA" w:rsidP="00FF45D7">
      <w:pPr>
        <w:numPr>
          <w:ilvl w:val="1"/>
          <w:numId w:val="4"/>
        </w:numPr>
        <w:tabs>
          <w:tab w:val="clear" w:pos="705"/>
          <w:tab w:val="num" w:pos="1413"/>
        </w:tabs>
        <w:rPr>
          <w:bCs/>
          <w:sz w:val="24"/>
          <w:szCs w:val="24"/>
        </w:rPr>
      </w:pPr>
      <w:r w:rsidRPr="00AE1ED6">
        <w:rPr>
          <w:bCs/>
          <w:sz w:val="24"/>
          <w:szCs w:val="24"/>
        </w:rPr>
        <w:t>T</w:t>
      </w:r>
      <w:r w:rsidR="00796612" w:rsidRPr="00AE1ED6">
        <w:rPr>
          <w:bCs/>
          <w:sz w:val="24"/>
          <w:szCs w:val="24"/>
        </w:rPr>
        <w:t>oelichting bij het beroepsspecifieke examenplan</w:t>
      </w:r>
    </w:p>
    <w:p w14:paraId="72B14C38" w14:textId="77777777" w:rsidR="00796612" w:rsidRPr="00AE1ED6" w:rsidRDefault="00796612" w:rsidP="00BE3845">
      <w:pPr>
        <w:ind w:left="705"/>
        <w:rPr>
          <w:bCs/>
          <w:sz w:val="12"/>
          <w:szCs w:val="12"/>
        </w:rPr>
      </w:pPr>
    </w:p>
    <w:p w14:paraId="03121FA6" w14:textId="6A554F6F" w:rsidR="007E71DA" w:rsidRPr="00AE1ED6" w:rsidRDefault="007E71DA" w:rsidP="00BC3FE0">
      <w:pPr>
        <w:pStyle w:val="Lijstalinea"/>
        <w:numPr>
          <w:ilvl w:val="1"/>
          <w:numId w:val="4"/>
        </w:numPr>
        <w:tabs>
          <w:tab w:val="clear" w:pos="705"/>
          <w:tab w:val="num" w:pos="709"/>
        </w:tabs>
        <w:rPr>
          <w:sz w:val="24"/>
          <w:szCs w:val="24"/>
        </w:rPr>
      </w:pPr>
      <w:r w:rsidRPr="00AE1ED6">
        <w:rPr>
          <w:sz w:val="24"/>
          <w:szCs w:val="24"/>
        </w:rPr>
        <w:t>Examenplannen</w:t>
      </w:r>
    </w:p>
    <w:p w14:paraId="2D8F379D" w14:textId="77777777" w:rsidR="00245D10" w:rsidRPr="00AE1ED6" w:rsidRDefault="00245D10" w:rsidP="00245D10">
      <w:pPr>
        <w:rPr>
          <w:sz w:val="8"/>
          <w:szCs w:val="8"/>
        </w:rPr>
      </w:pPr>
    </w:p>
    <w:p w14:paraId="77AC3DB9" w14:textId="47D46C4B" w:rsidR="007E71DA" w:rsidRPr="00AE1ED6" w:rsidRDefault="007E71DA" w:rsidP="00BE3845">
      <w:pPr>
        <w:pStyle w:val="Lijstalinea"/>
        <w:rPr>
          <w:sz w:val="20"/>
          <w:szCs w:val="20"/>
        </w:rPr>
      </w:pPr>
      <w:r w:rsidRPr="00AE1ED6">
        <w:rPr>
          <w:sz w:val="20"/>
          <w:szCs w:val="20"/>
        </w:rPr>
        <w:t>2.2.1</w:t>
      </w:r>
      <w:r w:rsidR="00BE3845" w:rsidRPr="00AE1ED6">
        <w:rPr>
          <w:sz w:val="20"/>
          <w:szCs w:val="20"/>
        </w:rPr>
        <w:t xml:space="preserve"> A</w:t>
      </w:r>
      <w:r w:rsidR="00BE3845" w:rsidRPr="00AE1ED6">
        <w:rPr>
          <w:sz w:val="20"/>
          <w:szCs w:val="20"/>
        </w:rPr>
        <w:tab/>
      </w:r>
      <w:r w:rsidRPr="00AE1ED6">
        <w:rPr>
          <w:sz w:val="20"/>
          <w:szCs w:val="20"/>
        </w:rPr>
        <w:t xml:space="preserve">Examenplan </w:t>
      </w:r>
      <w:proofErr w:type="spellStart"/>
      <w:r w:rsidRPr="00AE1ED6">
        <w:rPr>
          <w:sz w:val="20"/>
          <w:szCs w:val="20"/>
        </w:rPr>
        <w:t>beroepsspecifiek</w:t>
      </w:r>
      <w:proofErr w:type="spellEnd"/>
      <w:r w:rsidRPr="00AE1ED6">
        <w:rPr>
          <w:sz w:val="20"/>
          <w:szCs w:val="20"/>
        </w:rPr>
        <w:t xml:space="preserve"> ten behoeve van basisdeel en profieldeel</w:t>
      </w:r>
    </w:p>
    <w:p w14:paraId="4911B121" w14:textId="77777777" w:rsidR="00BE3845" w:rsidRPr="00AE1ED6" w:rsidRDefault="007E71DA" w:rsidP="00BE3845">
      <w:pPr>
        <w:ind w:left="2124" w:hanging="1416"/>
        <w:rPr>
          <w:sz w:val="20"/>
          <w:szCs w:val="20"/>
        </w:rPr>
      </w:pPr>
      <w:r w:rsidRPr="00AE1ED6">
        <w:rPr>
          <w:sz w:val="20"/>
          <w:szCs w:val="20"/>
        </w:rPr>
        <w:t>2.2.1 B</w:t>
      </w:r>
      <w:r w:rsidR="00BE3845" w:rsidRPr="00AE1ED6">
        <w:rPr>
          <w:sz w:val="20"/>
          <w:szCs w:val="20"/>
        </w:rPr>
        <w:t xml:space="preserve"> </w:t>
      </w:r>
      <w:r w:rsidRPr="00AE1ED6">
        <w:rPr>
          <w:sz w:val="20"/>
          <w:szCs w:val="20"/>
        </w:rPr>
        <w:t xml:space="preserve">Examenplan voor expliciete </w:t>
      </w:r>
      <w:proofErr w:type="spellStart"/>
      <w:r w:rsidRPr="00AE1ED6">
        <w:rPr>
          <w:sz w:val="20"/>
          <w:szCs w:val="20"/>
        </w:rPr>
        <w:t>beroepsspecfie</w:t>
      </w:r>
      <w:r w:rsidR="00BE3845" w:rsidRPr="00AE1ED6">
        <w:rPr>
          <w:sz w:val="20"/>
          <w:szCs w:val="20"/>
        </w:rPr>
        <w:t>ke</w:t>
      </w:r>
      <w:proofErr w:type="spellEnd"/>
      <w:r w:rsidR="00BE3845" w:rsidRPr="00AE1ED6">
        <w:rPr>
          <w:sz w:val="20"/>
          <w:szCs w:val="20"/>
        </w:rPr>
        <w:t xml:space="preserve"> examinering (tweede) moderne</w:t>
      </w:r>
    </w:p>
    <w:p w14:paraId="25C8D9F2" w14:textId="46C51348" w:rsidR="007E71DA" w:rsidRPr="00AE1ED6" w:rsidRDefault="007E71DA" w:rsidP="00BE3845">
      <w:pPr>
        <w:ind w:left="2124" w:hanging="708"/>
        <w:rPr>
          <w:sz w:val="20"/>
          <w:szCs w:val="20"/>
        </w:rPr>
      </w:pPr>
      <w:r w:rsidRPr="00AE1ED6">
        <w:rPr>
          <w:sz w:val="20"/>
          <w:szCs w:val="20"/>
        </w:rPr>
        <w:t xml:space="preserve">vreemde taal </w:t>
      </w:r>
      <w:r w:rsidRPr="00AE1ED6">
        <w:rPr>
          <w:i/>
          <w:sz w:val="20"/>
          <w:szCs w:val="20"/>
        </w:rPr>
        <w:t>(indien van toepassing)</w:t>
      </w:r>
    </w:p>
    <w:p w14:paraId="255DD66F" w14:textId="11819843" w:rsidR="007E71DA" w:rsidRPr="00AE1ED6" w:rsidRDefault="007E71DA" w:rsidP="00BE3845">
      <w:pPr>
        <w:pStyle w:val="Tekstopmerking"/>
        <w:ind w:firstLine="708"/>
        <w:rPr>
          <w:rFonts w:ascii="Arial" w:hAnsi="Arial" w:cs="Arial"/>
        </w:rPr>
      </w:pPr>
      <w:r w:rsidRPr="00AE1ED6">
        <w:rPr>
          <w:rFonts w:ascii="Arial" w:hAnsi="Arial" w:cs="Arial"/>
        </w:rPr>
        <w:t xml:space="preserve">2.2.1 C </w:t>
      </w:r>
      <w:r w:rsidR="00BE3845" w:rsidRPr="00AE1ED6">
        <w:rPr>
          <w:rFonts w:ascii="Arial" w:hAnsi="Arial" w:cs="Arial"/>
        </w:rPr>
        <w:tab/>
      </w:r>
      <w:r w:rsidRPr="00AE1ED6">
        <w:rPr>
          <w:rFonts w:ascii="Arial" w:hAnsi="Arial" w:cs="Arial"/>
        </w:rPr>
        <w:t>Keuzedeelverplichting</w:t>
      </w:r>
      <w:r w:rsidRPr="00AE1ED6">
        <w:rPr>
          <w:rFonts w:ascii="Arial" w:hAnsi="Arial" w:cs="Arial"/>
          <w:sz w:val="18"/>
          <w:szCs w:val="18"/>
        </w:rPr>
        <w:t xml:space="preserve">              </w:t>
      </w:r>
    </w:p>
    <w:p w14:paraId="17D748BE" w14:textId="33BAF36B" w:rsidR="007E71DA" w:rsidRPr="00AE1ED6" w:rsidRDefault="007E71DA" w:rsidP="00BE3845">
      <w:pPr>
        <w:ind w:left="708"/>
        <w:rPr>
          <w:sz w:val="20"/>
          <w:szCs w:val="18"/>
        </w:rPr>
      </w:pPr>
      <w:r w:rsidRPr="00AE1ED6">
        <w:rPr>
          <w:sz w:val="20"/>
          <w:szCs w:val="18"/>
        </w:rPr>
        <w:t>2.2.2</w:t>
      </w:r>
      <w:r w:rsidRPr="00AE1ED6">
        <w:rPr>
          <w:sz w:val="20"/>
          <w:szCs w:val="18"/>
        </w:rPr>
        <w:tab/>
        <w:t>Examenplan Nederlandse taal generiek</w:t>
      </w:r>
    </w:p>
    <w:p w14:paraId="390E54BA" w14:textId="42A02A92" w:rsidR="007E71DA" w:rsidRPr="00AE1ED6" w:rsidRDefault="007E71DA" w:rsidP="00FF45D7">
      <w:pPr>
        <w:pStyle w:val="Lijstalinea"/>
        <w:numPr>
          <w:ilvl w:val="2"/>
          <w:numId w:val="11"/>
        </w:numPr>
        <w:ind w:left="1428"/>
        <w:rPr>
          <w:sz w:val="20"/>
          <w:szCs w:val="18"/>
        </w:rPr>
      </w:pPr>
      <w:r w:rsidRPr="00AE1ED6">
        <w:rPr>
          <w:sz w:val="20"/>
          <w:szCs w:val="18"/>
        </w:rPr>
        <w:t>Examenplan Rekenen generiek</w:t>
      </w:r>
    </w:p>
    <w:p w14:paraId="75D523C8" w14:textId="77777777" w:rsidR="007E71DA" w:rsidRPr="00AE1ED6" w:rsidRDefault="007E71DA" w:rsidP="00FF45D7">
      <w:pPr>
        <w:pStyle w:val="Lijstalinea"/>
        <w:numPr>
          <w:ilvl w:val="2"/>
          <w:numId w:val="11"/>
        </w:numPr>
        <w:ind w:left="1428"/>
        <w:rPr>
          <w:sz w:val="20"/>
          <w:szCs w:val="18"/>
        </w:rPr>
      </w:pPr>
      <w:r w:rsidRPr="00AE1ED6">
        <w:rPr>
          <w:sz w:val="20"/>
          <w:szCs w:val="18"/>
        </w:rPr>
        <w:t>Examenplan Engels generiek</w:t>
      </w:r>
    </w:p>
    <w:p w14:paraId="0CCAA30D" w14:textId="77777777" w:rsidR="007E71DA" w:rsidRPr="00AE1ED6" w:rsidRDefault="007E71DA" w:rsidP="00BE3845">
      <w:pPr>
        <w:ind w:left="708"/>
        <w:rPr>
          <w:sz w:val="16"/>
          <w:szCs w:val="16"/>
        </w:rPr>
      </w:pPr>
    </w:p>
    <w:p w14:paraId="5CE9514E" w14:textId="11AF9542" w:rsidR="007E71DA" w:rsidRPr="00AE1ED6" w:rsidRDefault="007E71DA" w:rsidP="00BC3FE0">
      <w:pPr>
        <w:pStyle w:val="Lijstalinea"/>
        <w:numPr>
          <w:ilvl w:val="1"/>
          <w:numId w:val="17"/>
        </w:numPr>
        <w:ind w:left="709" w:hanging="709"/>
        <w:rPr>
          <w:sz w:val="24"/>
          <w:szCs w:val="24"/>
        </w:rPr>
      </w:pPr>
      <w:r w:rsidRPr="00AE1ED6">
        <w:rPr>
          <w:sz w:val="24"/>
          <w:szCs w:val="24"/>
        </w:rPr>
        <w:t>Diploma-vereisten</w:t>
      </w:r>
    </w:p>
    <w:p w14:paraId="3D3ABE9E" w14:textId="77777777" w:rsidR="00245D10" w:rsidRPr="00AE1ED6" w:rsidRDefault="00245D10" w:rsidP="00245D10">
      <w:pPr>
        <w:pStyle w:val="Lijstalinea"/>
        <w:ind w:left="789"/>
        <w:rPr>
          <w:sz w:val="8"/>
          <w:szCs w:val="8"/>
        </w:rPr>
      </w:pPr>
    </w:p>
    <w:p w14:paraId="7DE0F838" w14:textId="5CEECCB8" w:rsidR="007E71DA" w:rsidRPr="00AE1ED6" w:rsidRDefault="007E71DA" w:rsidP="00FF45D7">
      <w:pPr>
        <w:pStyle w:val="Lijstalinea"/>
        <w:numPr>
          <w:ilvl w:val="2"/>
          <w:numId w:val="17"/>
        </w:numPr>
        <w:rPr>
          <w:sz w:val="20"/>
          <w:szCs w:val="18"/>
        </w:rPr>
      </w:pPr>
      <w:r w:rsidRPr="00AE1ED6">
        <w:rPr>
          <w:sz w:val="20"/>
          <w:szCs w:val="18"/>
        </w:rPr>
        <w:t>Inspanningsverplichting loopbaan en burgerschap</w:t>
      </w:r>
      <w:r w:rsidRPr="00AE1ED6">
        <w:rPr>
          <w:sz w:val="20"/>
          <w:szCs w:val="18"/>
        </w:rPr>
        <w:tab/>
      </w:r>
    </w:p>
    <w:p w14:paraId="3A9F8936" w14:textId="5274CF28" w:rsidR="007E71DA" w:rsidRPr="00AE1ED6" w:rsidRDefault="007E71DA" w:rsidP="00FF45D7">
      <w:pPr>
        <w:pStyle w:val="Lijstalinea"/>
        <w:numPr>
          <w:ilvl w:val="2"/>
          <w:numId w:val="17"/>
        </w:numPr>
        <w:rPr>
          <w:sz w:val="20"/>
          <w:szCs w:val="18"/>
        </w:rPr>
      </w:pPr>
      <w:r w:rsidRPr="00AE1ED6">
        <w:rPr>
          <w:sz w:val="20"/>
          <w:szCs w:val="18"/>
        </w:rPr>
        <w:t>Beroepspraktijkvorming</w:t>
      </w:r>
    </w:p>
    <w:p w14:paraId="155FA2AE" w14:textId="42E50289" w:rsidR="007E71DA" w:rsidRPr="00AE1ED6" w:rsidRDefault="0089091A" w:rsidP="0089091A">
      <w:pPr>
        <w:ind w:firstLine="708"/>
        <w:rPr>
          <w:sz w:val="20"/>
          <w:szCs w:val="18"/>
        </w:rPr>
      </w:pPr>
      <w:r w:rsidRPr="00AE1ED6">
        <w:rPr>
          <w:sz w:val="20"/>
          <w:szCs w:val="18"/>
        </w:rPr>
        <w:t>2.</w:t>
      </w:r>
      <w:r w:rsidR="00FF45D7" w:rsidRPr="00AE1ED6">
        <w:rPr>
          <w:sz w:val="20"/>
          <w:szCs w:val="18"/>
        </w:rPr>
        <w:t>3</w:t>
      </w:r>
      <w:r w:rsidRPr="00AE1ED6">
        <w:rPr>
          <w:sz w:val="20"/>
          <w:szCs w:val="18"/>
        </w:rPr>
        <w:t xml:space="preserve">.3 </w:t>
      </w:r>
      <w:r w:rsidRPr="00AE1ED6">
        <w:rPr>
          <w:sz w:val="20"/>
          <w:szCs w:val="18"/>
        </w:rPr>
        <w:tab/>
      </w:r>
      <w:r w:rsidR="00FF45D7" w:rsidRPr="00AE1ED6">
        <w:rPr>
          <w:sz w:val="20"/>
          <w:szCs w:val="18"/>
        </w:rPr>
        <w:t xml:space="preserve">Examinering </w:t>
      </w:r>
      <w:r w:rsidR="007E71DA" w:rsidRPr="00AE1ED6">
        <w:rPr>
          <w:sz w:val="20"/>
          <w:szCs w:val="18"/>
        </w:rPr>
        <w:t>Keuzedelen</w:t>
      </w:r>
    </w:p>
    <w:p w14:paraId="10F09A52" w14:textId="77777777" w:rsidR="007E71DA" w:rsidRPr="00AE1ED6" w:rsidRDefault="007E71DA" w:rsidP="00BE3845">
      <w:pPr>
        <w:pStyle w:val="Lijstalinea"/>
        <w:ind w:left="360"/>
        <w:rPr>
          <w:sz w:val="16"/>
          <w:szCs w:val="16"/>
        </w:rPr>
      </w:pPr>
      <w:r w:rsidRPr="00AE1ED6">
        <w:rPr>
          <w:sz w:val="8"/>
          <w:szCs w:val="8"/>
        </w:rPr>
        <w:tab/>
      </w:r>
    </w:p>
    <w:p w14:paraId="49C4B4A9" w14:textId="2841AF1E" w:rsidR="00245D10" w:rsidRPr="00AE1ED6" w:rsidRDefault="007E71DA" w:rsidP="00BC3FE0">
      <w:pPr>
        <w:pStyle w:val="Lijstalinea"/>
        <w:numPr>
          <w:ilvl w:val="1"/>
          <w:numId w:val="12"/>
        </w:numPr>
        <w:ind w:left="709" w:hanging="709"/>
        <w:rPr>
          <w:sz w:val="24"/>
          <w:szCs w:val="24"/>
        </w:rPr>
      </w:pPr>
      <w:r w:rsidRPr="00AE1ED6">
        <w:rPr>
          <w:sz w:val="24"/>
          <w:szCs w:val="24"/>
        </w:rPr>
        <w:t>Be</w:t>
      </w:r>
      <w:r w:rsidR="00505BED" w:rsidRPr="00AE1ED6">
        <w:rPr>
          <w:sz w:val="24"/>
          <w:szCs w:val="24"/>
        </w:rPr>
        <w:t>slisregels voor diplomering mbo-</w:t>
      </w:r>
      <w:r w:rsidRPr="00AE1ED6">
        <w:rPr>
          <w:sz w:val="24"/>
          <w:szCs w:val="24"/>
        </w:rPr>
        <w:t>4</w:t>
      </w:r>
      <w:r w:rsidR="00245D10" w:rsidRPr="00AE1ED6">
        <w:rPr>
          <w:sz w:val="24"/>
          <w:szCs w:val="24"/>
        </w:rPr>
        <w:t xml:space="preserve"> </w:t>
      </w:r>
    </w:p>
    <w:p w14:paraId="3AC69337" w14:textId="77777777" w:rsidR="00245D10" w:rsidRPr="00AE1ED6" w:rsidRDefault="00245D10" w:rsidP="00245D10">
      <w:pPr>
        <w:pStyle w:val="Lijstalinea"/>
        <w:ind w:left="435"/>
        <w:rPr>
          <w:sz w:val="8"/>
          <w:szCs w:val="8"/>
        </w:rPr>
      </w:pPr>
    </w:p>
    <w:p w14:paraId="7D221993" w14:textId="77777777" w:rsidR="00245D10" w:rsidRPr="00AE1ED6" w:rsidRDefault="00245D10" w:rsidP="00245D10">
      <w:pPr>
        <w:pStyle w:val="Tekstopmerking"/>
        <w:numPr>
          <w:ilvl w:val="2"/>
          <w:numId w:val="12"/>
        </w:numPr>
        <w:ind w:left="1428"/>
        <w:rPr>
          <w:rFonts w:ascii="Arial" w:hAnsi="Arial" w:cs="Arial"/>
        </w:rPr>
      </w:pPr>
      <w:r w:rsidRPr="00AE1ED6">
        <w:rPr>
          <w:rFonts w:ascii="Arial" w:hAnsi="Arial" w:cs="Arial"/>
        </w:rPr>
        <w:t>Beroepsgerichte eisen</w:t>
      </w:r>
    </w:p>
    <w:p w14:paraId="203C0CDF" w14:textId="77777777" w:rsidR="00245D10" w:rsidRPr="00AE1ED6" w:rsidRDefault="00245D10" w:rsidP="00245D10">
      <w:pPr>
        <w:pStyle w:val="Tekstopmerking"/>
        <w:numPr>
          <w:ilvl w:val="2"/>
          <w:numId w:val="12"/>
        </w:numPr>
        <w:ind w:left="1428"/>
        <w:rPr>
          <w:rFonts w:ascii="Arial" w:hAnsi="Arial" w:cs="Arial"/>
        </w:rPr>
      </w:pPr>
      <w:r w:rsidRPr="00AE1ED6">
        <w:rPr>
          <w:rFonts w:ascii="Arial" w:hAnsi="Arial" w:cs="Arial"/>
        </w:rPr>
        <w:t>Generieke taal- en rekenvaardigheden</w:t>
      </w:r>
    </w:p>
    <w:p w14:paraId="2B68C492" w14:textId="77777777" w:rsidR="00245D10" w:rsidRPr="00AE1ED6" w:rsidRDefault="00245D10" w:rsidP="00245D10">
      <w:pPr>
        <w:pStyle w:val="Lijstalinea"/>
        <w:ind w:left="435"/>
        <w:rPr>
          <w:sz w:val="16"/>
          <w:szCs w:val="16"/>
        </w:rPr>
      </w:pPr>
    </w:p>
    <w:p w14:paraId="7AE7D87A" w14:textId="50CDD425" w:rsidR="00245D10" w:rsidRPr="00AE1ED6" w:rsidRDefault="00245D10" w:rsidP="00BC3FE0">
      <w:pPr>
        <w:pStyle w:val="Lijstalinea"/>
        <w:numPr>
          <w:ilvl w:val="1"/>
          <w:numId w:val="12"/>
        </w:numPr>
        <w:ind w:left="709" w:hanging="709"/>
        <w:rPr>
          <w:sz w:val="24"/>
          <w:szCs w:val="24"/>
        </w:rPr>
      </w:pPr>
      <w:r w:rsidRPr="00AE1ED6">
        <w:rPr>
          <w:sz w:val="24"/>
          <w:szCs w:val="24"/>
        </w:rPr>
        <w:t>Het Examenreglement Noorderpoort</w:t>
      </w:r>
    </w:p>
    <w:p w14:paraId="1BADB176" w14:textId="77777777" w:rsidR="00796612" w:rsidRPr="00AE1ED6" w:rsidRDefault="00796612" w:rsidP="00BE3845">
      <w:pPr>
        <w:rPr>
          <w:sz w:val="16"/>
          <w:szCs w:val="16"/>
        </w:rPr>
      </w:pPr>
    </w:p>
    <w:p w14:paraId="717DB449" w14:textId="70891AF8" w:rsidR="00796612" w:rsidRPr="00AE1ED6" w:rsidRDefault="00796612" w:rsidP="00BC3FE0">
      <w:pPr>
        <w:pStyle w:val="CommentSubject"/>
        <w:numPr>
          <w:ilvl w:val="1"/>
          <w:numId w:val="12"/>
        </w:numPr>
        <w:ind w:left="709" w:hanging="709"/>
        <w:rPr>
          <w:rFonts w:ascii="Arial" w:hAnsi="Arial" w:cs="Arial"/>
          <w:b w:val="0"/>
          <w:sz w:val="24"/>
          <w:szCs w:val="24"/>
        </w:rPr>
      </w:pPr>
      <w:r w:rsidRPr="00AE1ED6">
        <w:rPr>
          <w:rFonts w:ascii="Arial" w:hAnsi="Arial" w:cs="Arial"/>
          <w:b w:val="0"/>
          <w:sz w:val="24"/>
          <w:szCs w:val="24"/>
        </w:rPr>
        <w:t>Bijzondere procedures</w:t>
      </w:r>
    </w:p>
    <w:p w14:paraId="43C826E6" w14:textId="77777777" w:rsidR="00245D10" w:rsidRPr="00AE1ED6" w:rsidRDefault="00245D10" w:rsidP="00245D10">
      <w:pPr>
        <w:pStyle w:val="Tekstopmerking"/>
        <w:ind w:left="435"/>
        <w:rPr>
          <w:rFonts w:ascii="Arial" w:hAnsi="Arial" w:cs="Arial"/>
          <w:sz w:val="8"/>
          <w:szCs w:val="8"/>
        </w:rPr>
      </w:pPr>
    </w:p>
    <w:p w14:paraId="7E7A4C1A" w14:textId="77777777" w:rsidR="00796612" w:rsidRPr="00AE1ED6" w:rsidRDefault="00796612" w:rsidP="00BE3845">
      <w:pPr>
        <w:ind w:left="708"/>
        <w:rPr>
          <w:sz w:val="20"/>
        </w:rPr>
      </w:pPr>
      <w:r w:rsidRPr="00AE1ED6">
        <w:rPr>
          <w:sz w:val="20"/>
        </w:rPr>
        <w:t>2.6.1</w:t>
      </w:r>
      <w:r w:rsidRPr="00AE1ED6">
        <w:rPr>
          <w:sz w:val="20"/>
        </w:rPr>
        <w:tab/>
        <w:t>Vrijstellingen</w:t>
      </w:r>
    </w:p>
    <w:p w14:paraId="34C67DC1" w14:textId="77777777" w:rsidR="00796612" w:rsidRPr="00AE1ED6" w:rsidRDefault="00796612" w:rsidP="00182E3C">
      <w:pPr>
        <w:ind w:left="708"/>
        <w:rPr>
          <w:sz w:val="20"/>
        </w:rPr>
      </w:pPr>
      <w:r w:rsidRPr="00AE1ED6">
        <w:rPr>
          <w:sz w:val="20"/>
        </w:rPr>
        <w:t>2.6.2</w:t>
      </w:r>
      <w:r w:rsidRPr="00AE1ED6">
        <w:rPr>
          <w:sz w:val="20"/>
        </w:rPr>
        <w:tab/>
        <w:t>Aangepaste examinering</w:t>
      </w:r>
    </w:p>
    <w:p w14:paraId="3DD315C7" w14:textId="77777777" w:rsidR="00796612" w:rsidRPr="00AE1ED6" w:rsidRDefault="00796612" w:rsidP="00182E3C">
      <w:pPr>
        <w:ind w:left="708"/>
        <w:rPr>
          <w:sz w:val="20"/>
        </w:rPr>
      </w:pPr>
      <w:r w:rsidRPr="00AE1ED6">
        <w:rPr>
          <w:sz w:val="20"/>
        </w:rPr>
        <w:t>2.6.3</w:t>
      </w:r>
      <w:r w:rsidRPr="00AE1ED6">
        <w:rPr>
          <w:sz w:val="20"/>
        </w:rPr>
        <w:tab/>
        <w:t>Toelating extraneus tot examens</w:t>
      </w:r>
    </w:p>
    <w:p w14:paraId="65F743C4" w14:textId="77777777" w:rsidR="00796612" w:rsidRPr="00AE1ED6" w:rsidRDefault="00796612" w:rsidP="00182E3C">
      <w:pPr>
        <w:ind w:left="708"/>
        <w:rPr>
          <w:bCs/>
          <w:sz w:val="20"/>
          <w:szCs w:val="20"/>
        </w:rPr>
      </w:pPr>
      <w:r w:rsidRPr="00AE1ED6">
        <w:rPr>
          <w:bCs/>
          <w:sz w:val="20"/>
          <w:szCs w:val="20"/>
        </w:rPr>
        <w:t>2.6.4</w:t>
      </w:r>
      <w:r w:rsidRPr="00AE1ED6">
        <w:rPr>
          <w:bCs/>
          <w:sz w:val="20"/>
          <w:szCs w:val="20"/>
        </w:rPr>
        <w:tab/>
        <w:t>Regels voor herexamens</w:t>
      </w:r>
    </w:p>
    <w:p w14:paraId="59EF9330" w14:textId="77777777" w:rsidR="00796612" w:rsidRPr="00AE1ED6" w:rsidRDefault="00796612" w:rsidP="00796612">
      <w:pPr>
        <w:rPr>
          <w:sz w:val="16"/>
          <w:szCs w:val="16"/>
        </w:rPr>
      </w:pPr>
    </w:p>
    <w:p w14:paraId="170723EC" w14:textId="77777777" w:rsidR="00796612" w:rsidRPr="00AE1ED6" w:rsidRDefault="00796612" w:rsidP="00796612">
      <w:pPr>
        <w:pStyle w:val="CommentSubject"/>
        <w:rPr>
          <w:rFonts w:ascii="Arial" w:hAnsi="Arial" w:cs="Arial"/>
          <w:b w:val="0"/>
          <w:sz w:val="24"/>
          <w:szCs w:val="24"/>
        </w:rPr>
      </w:pPr>
      <w:r w:rsidRPr="00AE1ED6">
        <w:rPr>
          <w:rFonts w:ascii="Arial" w:hAnsi="Arial" w:cs="Arial"/>
          <w:b w:val="0"/>
          <w:sz w:val="24"/>
          <w:szCs w:val="24"/>
        </w:rPr>
        <w:t>2.7</w:t>
      </w:r>
      <w:r w:rsidRPr="00AE1ED6">
        <w:rPr>
          <w:rFonts w:ascii="Arial" w:hAnsi="Arial" w:cs="Arial"/>
          <w:b w:val="0"/>
          <w:sz w:val="24"/>
          <w:szCs w:val="24"/>
        </w:rPr>
        <w:tab/>
        <w:t>Bezwaar en beroep t.a.v. examinering</w:t>
      </w:r>
    </w:p>
    <w:p w14:paraId="03293677" w14:textId="77777777" w:rsidR="00245D10" w:rsidRPr="00AE1ED6" w:rsidRDefault="00245D10" w:rsidP="00245D10">
      <w:pPr>
        <w:pStyle w:val="Tekstopmerking"/>
        <w:rPr>
          <w:rFonts w:ascii="Arial" w:hAnsi="Arial" w:cs="Arial"/>
        </w:rPr>
      </w:pPr>
    </w:p>
    <w:p w14:paraId="3F6B6C32" w14:textId="1520AA2E" w:rsidR="00682192" w:rsidRPr="00AE1ED6" w:rsidRDefault="00796612" w:rsidP="00182E3C">
      <w:pPr>
        <w:pStyle w:val="Tekstopmerking"/>
        <w:rPr>
          <w:rFonts w:ascii="Arial" w:hAnsi="Arial" w:cs="Arial"/>
          <w:b/>
        </w:rPr>
      </w:pPr>
      <w:r w:rsidRPr="00AE1ED6">
        <w:rPr>
          <w:rFonts w:ascii="Arial" w:hAnsi="Arial" w:cs="Arial"/>
        </w:rPr>
        <w:t>Bijlage:</w:t>
      </w:r>
      <w:r w:rsidRPr="00AE1ED6">
        <w:rPr>
          <w:rFonts w:ascii="Arial" w:hAnsi="Arial" w:cs="Arial"/>
          <w:b/>
        </w:rPr>
        <w:t xml:space="preserve"> </w:t>
      </w:r>
      <w:r w:rsidRPr="00AE1ED6">
        <w:rPr>
          <w:rFonts w:ascii="Arial" w:hAnsi="Arial" w:cs="Arial"/>
        </w:rPr>
        <w:t>het</w:t>
      </w:r>
      <w:r w:rsidRPr="00AE1ED6">
        <w:rPr>
          <w:rFonts w:ascii="Arial" w:hAnsi="Arial" w:cs="Arial"/>
          <w:sz w:val="24"/>
          <w:szCs w:val="24"/>
        </w:rPr>
        <w:t xml:space="preserve"> </w:t>
      </w:r>
      <w:r w:rsidRPr="00AE1ED6">
        <w:rPr>
          <w:rFonts w:ascii="Arial" w:hAnsi="Arial" w:cs="Arial"/>
        </w:rPr>
        <w:t>p</w:t>
      </w:r>
      <w:r w:rsidRPr="00AE1ED6">
        <w:rPr>
          <w:rFonts w:ascii="Arial" w:hAnsi="Arial" w:cs="Arial"/>
          <w:lang w:val="nl"/>
        </w:rPr>
        <w:t>lanningsdocument WSF/TOP is in te zien bij de schoolleiding.</w:t>
      </w:r>
      <w:r w:rsidR="00682192" w:rsidRPr="00AE1ED6">
        <w:rPr>
          <w:rFonts w:ascii="Arial" w:hAnsi="Arial" w:cs="Arial"/>
          <w:b/>
        </w:rPr>
        <w:br w:type="page"/>
      </w:r>
    </w:p>
    <w:p w14:paraId="24037067" w14:textId="3C3AFFF9" w:rsidR="0071111B" w:rsidRPr="00FB2E24" w:rsidRDefault="008B1F9D">
      <w:pPr>
        <w:rPr>
          <w:b/>
          <w:sz w:val="24"/>
          <w:szCs w:val="24"/>
        </w:rPr>
      </w:pPr>
      <w:r>
        <w:rPr>
          <w:b/>
          <w:sz w:val="22"/>
          <w:szCs w:val="22"/>
        </w:rPr>
        <w:lastRenderedPageBreak/>
        <w:t>Inleiding</w:t>
      </w:r>
      <w:r>
        <w:rPr>
          <w:b/>
          <w:sz w:val="22"/>
          <w:szCs w:val="22"/>
        </w:rPr>
        <w:tab/>
      </w:r>
    </w:p>
    <w:p w14:paraId="1931618D" w14:textId="77777777" w:rsidR="00FB2E24" w:rsidRDefault="00FB2E24">
      <w:pPr>
        <w:rPr>
          <w:b/>
          <w:sz w:val="20"/>
        </w:rPr>
      </w:pPr>
    </w:p>
    <w:p w14:paraId="06F8092C" w14:textId="6D1CC29C" w:rsidR="001954C4" w:rsidRPr="00FB2E24" w:rsidRDefault="001954C4" w:rsidP="001954C4">
      <w:pPr>
        <w:rPr>
          <w:sz w:val="20"/>
          <w:szCs w:val="20"/>
        </w:rPr>
      </w:pPr>
      <w:r w:rsidRPr="00FB2E24">
        <w:rPr>
          <w:sz w:val="20"/>
          <w:szCs w:val="20"/>
        </w:rPr>
        <w:t xml:space="preserve">Deze Onderwijs- en Examenregeling (OER), is geschreven </w:t>
      </w:r>
      <w:r>
        <w:rPr>
          <w:sz w:val="20"/>
          <w:szCs w:val="20"/>
        </w:rPr>
        <w:t>voor studenten</w:t>
      </w:r>
      <w:r w:rsidR="004267A4">
        <w:rPr>
          <w:sz w:val="20"/>
          <w:szCs w:val="20"/>
        </w:rPr>
        <w:t xml:space="preserve"> </w:t>
      </w:r>
      <w:r w:rsidRPr="00FB2E24">
        <w:rPr>
          <w:sz w:val="20"/>
          <w:szCs w:val="20"/>
        </w:rPr>
        <w:t>om</w:t>
      </w:r>
      <w:r w:rsidR="00990651">
        <w:rPr>
          <w:sz w:val="20"/>
          <w:szCs w:val="20"/>
        </w:rPr>
        <w:t xml:space="preserve"> hen</w:t>
      </w:r>
      <w:r w:rsidRPr="00FB2E24">
        <w:rPr>
          <w:sz w:val="20"/>
          <w:szCs w:val="20"/>
        </w:rPr>
        <w:t xml:space="preserve"> inzicht te geven in  het onderwijs en de examinering van de opleiding.</w:t>
      </w:r>
      <w:r w:rsidR="00990651">
        <w:rPr>
          <w:sz w:val="20"/>
          <w:szCs w:val="20"/>
        </w:rPr>
        <w:t xml:space="preserve"> Hierin staan de minimale wettelijke vereisten. Uitgebreide informatie is te vinden in de studiewijzer.</w:t>
      </w:r>
    </w:p>
    <w:p w14:paraId="0679416D" w14:textId="77777777" w:rsidR="00990651" w:rsidRDefault="00990651" w:rsidP="00FB2E24">
      <w:pPr>
        <w:rPr>
          <w:b/>
          <w:sz w:val="22"/>
          <w:szCs w:val="22"/>
        </w:rPr>
      </w:pPr>
    </w:p>
    <w:p w14:paraId="4139865F" w14:textId="54352724" w:rsidR="00990651" w:rsidRDefault="00990651" w:rsidP="00FB2E24">
      <w:pPr>
        <w:rPr>
          <w:sz w:val="20"/>
          <w:szCs w:val="20"/>
        </w:rPr>
      </w:pPr>
      <w:r w:rsidRPr="00FB2E24">
        <w:rPr>
          <w:b/>
          <w:sz w:val="22"/>
          <w:szCs w:val="22"/>
        </w:rPr>
        <w:t xml:space="preserve">Algemene informatie over de </w:t>
      </w:r>
      <w:proofErr w:type="spellStart"/>
      <w:r>
        <w:rPr>
          <w:b/>
          <w:sz w:val="22"/>
          <w:szCs w:val="22"/>
        </w:rPr>
        <w:t>herziene</w:t>
      </w:r>
      <w:proofErr w:type="spellEnd"/>
      <w:r w:rsidRPr="00FB2E24">
        <w:rPr>
          <w:b/>
          <w:sz w:val="22"/>
          <w:szCs w:val="22"/>
        </w:rPr>
        <w:t xml:space="preserve"> kwalificatiestructuur en de OER</w:t>
      </w:r>
    </w:p>
    <w:p w14:paraId="522C1B25" w14:textId="77777777" w:rsidR="00FB2E24" w:rsidRPr="00FB2E24" w:rsidRDefault="00FB2E24" w:rsidP="00FB2E24">
      <w:pPr>
        <w:rPr>
          <w:sz w:val="20"/>
          <w:szCs w:val="20"/>
        </w:rPr>
      </w:pPr>
      <w:r w:rsidRPr="00FB2E24">
        <w:rPr>
          <w:sz w:val="20"/>
          <w:szCs w:val="20"/>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011A4A17" w14:textId="77777777" w:rsidR="00FB2E24" w:rsidRPr="00FB2E24" w:rsidRDefault="00FB2E24" w:rsidP="00FB2E24">
      <w:pPr>
        <w:rPr>
          <w:sz w:val="20"/>
          <w:szCs w:val="20"/>
        </w:rPr>
      </w:pPr>
    </w:p>
    <w:p w14:paraId="6898FA31" w14:textId="77777777" w:rsidR="00FB2E24" w:rsidRPr="00FB2E24" w:rsidRDefault="00FB2E24" w:rsidP="00FB2E24">
      <w:pPr>
        <w:rPr>
          <w:sz w:val="20"/>
          <w:szCs w:val="20"/>
        </w:rPr>
      </w:pPr>
      <w:r w:rsidRPr="00FB2E24">
        <w:rPr>
          <w:sz w:val="20"/>
          <w:szCs w:val="20"/>
        </w:rPr>
        <w:t>In het kwalificatiedossier staat voor één of meerdere mbo-beroepen wat je moet kennen en kunnen aan het eind van je mbo-opleiding. Op basis van een kwalificatiedossier maakt Noorderpoort het onderwijsprogramma voor jouw opleiding.</w:t>
      </w:r>
    </w:p>
    <w:p w14:paraId="4FC31F97" w14:textId="77777777" w:rsidR="00FB2E24" w:rsidRPr="00FB2E24" w:rsidRDefault="00FB2E24" w:rsidP="00FB2E24">
      <w:pPr>
        <w:rPr>
          <w:sz w:val="20"/>
          <w:szCs w:val="20"/>
        </w:rPr>
      </w:pPr>
    </w:p>
    <w:p w14:paraId="2CA38E0C" w14:textId="5212430C" w:rsidR="00D12A61" w:rsidRPr="004438A0" w:rsidRDefault="00FB2E24" w:rsidP="00D12A61">
      <w:pPr>
        <w:rPr>
          <w:sz w:val="20"/>
          <w:szCs w:val="20"/>
        </w:rPr>
      </w:pPr>
      <w:r w:rsidRPr="00FB2E24">
        <w:rPr>
          <w:sz w:val="20"/>
          <w:szCs w:val="20"/>
        </w:rPr>
        <w:t>Elk kwalificatiedossier is opgebouwd uit een basisdeel, profieldeel en keuzedelen.</w:t>
      </w:r>
      <w:r w:rsidR="00830D44">
        <w:rPr>
          <w:sz w:val="20"/>
          <w:szCs w:val="20"/>
        </w:rPr>
        <w:t xml:space="preserve"> </w:t>
      </w:r>
      <w:r w:rsidR="00D12A61" w:rsidRPr="00C86AAE">
        <w:rPr>
          <w:sz w:val="20"/>
          <w:szCs w:val="20"/>
        </w:rPr>
        <w:t xml:space="preserve">Basis-, profiel- en/of </w:t>
      </w:r>
      <w:r w:rsidR="00FC2D2F">
        <w:rPr>
          <w:sz w:val="20"/>
          <w:szCs w:val="20"/>
        </w:rPr>
        <w:t>k</w:t>
      </w:r>
      <w:r w:rsidR="00D12A61" w:rsidRPr="00C86AAE">
        <w:rPr>
          <w:sz w:val="20"/>
          <w:szCs w:val="20"/>
        </w:rPr>
        <w:t>euzedeel kunnen tegelijkertijd worden aangeboden.</w:t>
      </w:r>
      <w:r w:rsidR="00BE3E13" w:rsidRPr="00BE3E13">
        <w:rPr>
          <w:color w:val="000000"/>
          <w:sz w:val="21"/>
          <w:szCs w:val="21"/>
        </w:rPr>
        <w:t xml:space="preserve"> </w:t>
      </w:r>
      <w:r w:rsidR="004438A0">
        <w:rPr>
          <w:color w:val="000000"/>
          <w:sz w:val="21"/>
          <w:szCs w:val="21"/>
        </w:rPr>
        <w:t xml:space="preserve">Een </w:t>
      </w:r>
      <w:r w:rsidR="00BE3E13" w:rsidRPr="004438A0">
        <w:rPr>
          <w:sz w:val="20"/>
          <w:szCs w:val="20"/>
        </w:rPr>
        <w:t xml:space="preserve">keuzedeel </w:t>
      </w:r>
      <w:r w:rsidR="004438A0">
        <w:rPr>
          <w:sz w:val="20"/>
          <w:szCs w:val="20"/>
        </w:rPr>
        <w:t>dient ter verbreding</w:t>
      </w:r>
      <w:r w:rsidR="00BE3E13" w:rsidRPr="004438A0">
        <w:rPr>
          <w:sz w:val="20"/>
          <w:szCs w:val="20"/>
        </w:rPr>
        <w:t xml:space="preserve"> of verdiep</w:t>
      </w:r>
      <w:r w:rsidR="004438A0">
        <w:rPr>
          <w:sz w:val="20"/>
          <w:szCs w:val="20"/>
        </w:rPr>
        <w:t>ing</w:t>
      </w:r>
      <w:r w:rsidR="00BE3E13" w:rsidRPr="004438A0">
        <w:rPr>
          <w:sz w:val="20"/>
          <w:szCs w:val="20"/>
        </w:rPr>
        <w:t>.</w:t>
      </w:r>
    </w:p>
    <w:p w14:paraId="647E4BA0" w14:textId="77777777" w:rsidR="00FB2E24" w:rsidRPr="00FB2E24" w:rsidRDefault="00FB2E24" w:rsidP="00FB2E24">
      <w:pPr>
        <w:rPr>
          <w:sz w:val="20"/>
          <w:szCs w:val="20"/>
        </w:rPr>
      </w:pPr>
    </w:p>
    <w:p w14:paraId="5C281356" w14:textId="62A87779" w:rsidR="00FB2E24" w:rsidRPr="00FC2D2F" w:rsidRDefault="00FB2E24" w:rsidP="00FB2E24">
      <w:pPr>
        <w:rPr>
          <w:color w:val="FF0000"/>
          <w:sz w:val="20"/>
          <w:szCs w:val="20"/>
        </w:rPr>
      </w:pPr>
      <w:r w:rsidRPr="00FB2E24">
        <w:rPr>
          <w:sz w:val="20"/>
          <w:szCs w:val="20"/>
        </w:rPr>
        <w:t>Uit welk basisdeel en welk profieldeel jouw opleiding bestaat, kun je vinden in de</w:t>
      </w:r>
      <w:r>
        <w:rPr>
          <w:sz w:val="20"/>
          <w:szCs w:val="20"/>
        </w:rPr>
        <w:t>ze</w:t>
      </w:r>
      <w:r w:rsidRPr="00FB2E24">
        <w:rPr>
          <w:sz w:val="20"/>
          <w:szCs w:val="20"/>
        </w:rPr>
        <w:t xml:space="preserve"> OER</w:t>
      </w:r>
      <w:r>
        <w:rPr>
          <w:sz w:val="20"/>
          <w:szCs w:val="20"/>
        </w:rPr>
        <w:t>.</w:t>
      </w:r>
      <w:r w:rsidRPr="00FB2E24">
        <w:rPr>
          <w:sz w:val="20"/>
          <w:szCs w:val="20"/>
        </w:rPr>
        <w:t xml:space="preserve"> </w:t>
      </w:r>
      <w:r w:rsidR="00C86AAE">
        <w:rPr>
          <w:sz w:val="20"/>
          <w:szCs w:val="20"/>
        </w:rPr>
        <w:t xml:space="preserve">Eveneens de keuzedeelverplichting in aantal SBU (studiebelastingsuren) </w:t>
      </w:r>
      <w:r w:rsidRPr="00FB2E24">
        <w:rPr>
          <w:sz w:val="20"/>
          <w:szCs w:val="20"/>
        </w:rPr>
        <w:t xml:space="preserve">Het hele kwalificatiedossier van jouw opleiding kun je vinden via </w:t>
      </w:r>
      <w:hyperlink r:id="rId14" w:history="1">
        <w:r w:rsidR="004438A0" w:rsidRPr="004E794F">
          <w:rPr>
            <w:rStyle w:val="Hyperlink"/>
            <w:sz w:val="20"/>
            <w:szCs w:val="20"/>
          </w:rPr>
          <w:t>http://kwalificaties.s-bb.nl</w:t>
        </w:r>
      </w:hyperlink>
      <w:r w:rsidR="004438A0">
        <w:rPr>
          <w:sz w:val="20"/>
          <w:szCs w:val="20"/>
        </w:rPr>
        <w:t xml:space="preserve"> </w:t>
      </w:r>
    </w:p>
    <w:p w14:paraId="75C05A49" w14:textId="77777777" w:rsidR="00FB2E24" w:rsidRPr="00BF1C8F" w:rsidRDefault="00FB2E24">
      <w:pPr>
        <w:rPr>
          <w:b/>
          <w:sz w:val="20"/>
          <w:szCs w:val="20"/>
        </w:rPr>
      </w:pPr>
    </w:p>
    <w:p w14:paraId="4B6701A9" w14:textId="51CEE10A" w:rsidR="00BF1C8F" w:rsidRPr="00BF1C8F" w:rsidRDefault="00BF1C8F">
      <w:pPr>
        <w:rPr>
          <w:b/>
          <w:sz w:val="20"/>
          <w:szCs w:val="20"/>
        </w:rPr>
      </w:pPr>
      <w:r w:rsidRPr="004438A0">
        <w:rPr>
          <w:color w:val="000000"/>
          <w:sz w:val="20"/>
          <w:szCs w:val="20"/>
        </w:rPr>
        <w:t xml:space="preserve">In </w:t>
      </w:r>
      <w:r w:rsidR="00F0019E" w:rsidRPr="004438A0">
        <w:rPr>
          <w:color w:val="000000"/>
          <w:sz w:val="20"/>
          <w:szCs w:val="20"/>
        </w:rPr>
        <w:t xml:space="preserve">sommige </w:t>
      </w:r>
      <w:r w:rsidRPr="004438A0">
        <w:rPr>
          <w:color w:val="000000"/>
          <w:sz w:val="20"/>
          <w:szCs w:val="20"/>
        </w:rPr>
        <w:t>kwalificatie</w:t>
      </w:r>
      <w:r w:rsidR="00F0019E" w:rsidRPr="004438A0">
        <w:rPr>
          <w:color w:val="000000"/>
          <w:sz w:val="20"/>
          <w:szCs w:val="20"/>
        </w:rPr>
        <w:t>dossiers</w:t>
      </w:r>
      <w:r w:rsidRPr="004438A0">
        <w:rPr>
          <w:color w:val="000000"/>
          <w:sz w:val="20"/>
          <w:szCs w:val="20"/>
        </w:rPr>
        <w:t xml:space="preserve"> zijn </w:t>
      </w:r>
      <w:r w:rsidR="00F0019E" w:rsidRPr="004438A0">
        <w:rPr>
          <w:color w:val="000000"/>
          <w:sz w:val="20"/>
          <w:szCs w:val="20"/>
        </w:rPr>
        <w:t xml:space="preserve">specifieke </w:t>
      </w:r>
      <w:r w:rsidRPr="004438A0">
        <w:rPr>
          <w:color w:val="000000"/>
          <w:sz w:val="20"/>
          <w:szCs w:val="20"/>
        </w:rPr>
        <w:t>(wettelijke) beroepsvereisten en branchevereisten opgenomen</w:t>
      </w:r>
      <w:r w:rsidR="00F0019E" w:rsidRPr="004438A0">
        <w:rPr>
          <w:color w:val="000000"/>
          <w:sz w:val="20"/>
          <w:szCs w:val="20"/>
        </w:rPr>
        <w:t xml:space="preserve">. Deze beroepsvereisten zijn voor </w:t>
      </w:r>
      <w:r w:rsidRPr="004438A0">
        <w:rPr>
          <w:color w:val="000000"/>
          <w:sz w:val="20"/>
          <w:szCs w:val="20"/>
        </w:rPr>
        <w:t>(</w:t>
      </w:r>
      <w:r w:rsidR="00F0019E" w:rsidRPr="004438A0">
        <w:rPr>
          <w:color w:val="000000"/>
          <w:sz w:val="20"/>
          <w:szCs w:val="20"/>
        </w:rPr>
        <w:t>een</w:t>
      </w:r>
      <w:r w:rsidRPr="004438A0">
        <w:rPr>
          <w:color w:val="000000"/>
          <w:sz w:val="20"/>
          <w:szCs w:val="20"/>
        </w:rPr>
        <w:t xml:space="preserve"> beginnend) beroepsbeoefenaar noodzakelijk om het beroep uit te oefenen.</w:t>
      </w:r>
    </w:p>
    <w:p w14:paraId="16BE1F62" w14:textId="77777777" w:rsidR="00BF1C8F" w:rsidRDefault="00BF1C8F">
      <w:pPr>
        <w:rPr>
          <w:b/>
          <w:sz w:val="20"/>
        </w:rPr>
      </w:pPr>
    </w:p>
    <w:p w14:paraId="16C6A388" w14:textId="77777777" w:rsidR="00BF1C8F" w:rsidRDefault="00BF1C8F">
      <w:pPr>
        <w:rPr>
          <w:b/>
          <w:sz w:val="20"/>
        </w:rPr>
      </w:pPr>
    </w:p>
    <w:p w14:paraId="03CA965D" w14:textId="7C0F5943" w:rsidR="0071111B" w:rsidRDefault="00DE472E">
      <w:pPr>
        <w:rPr>
          <w:b/>
          <w:sz w:val="20"/>
        </w:rPr>
      </w:pPr>
      <w:r w:rsidRPr="00DE472E">
        <w:rPr>
          <w:b/>
          <w:sz w:val="20"/>
        </w:rPr>
        <w:t>De OER</w:t>
      </w:r>
    </w:p>
    <w:p w14:paraId="7DDF821E" w14:textId="77777777" w:rsidR="00EA7143" w:rsidRPr="00031101" w:rsidRDefault="00F9021C">
      <w:pPr>
        <w:rPr>
          <w:sz w:val="20"/>
        </w:rPr>
      </w:pPr>
      <w:r w:rsidRPr="00031101">
        <w:rPr>
          <w:sz w:val="20"/>
        </w:rPr>
        <w:t>De onderwijs- en examenregeling</w:t>
      </w:r>
      <w:r w:rsidR="00C433E2" w:rsidRPr="00031101">
        <w:rPr>
          <w:sz w:val="20"/>
        </w:rPr>
        <w:t xml:space="preserve"> (OER)</w:t>
      </w:r>
      <w:r w:rsidRPr="00031101">
        <w:rPr>
          <w:sz w:val="20"/>
        </w:rPr>
        <w:t xml:space="preserve"> is een </w:t>
      </w:r>
      <w:r w:rsidR="00172726" w:rsidRPr="00031101">
        <w:rPr>
          <w:sz w:val="20"/>
        </w:rPr>
        <w:t xml:space="preserve">wettelijk </w:t>
      </w:r>
      <w:r w:rsidR="002535A8" w:rsidRPr="00031101">
        <w:rPr>
          <w:sz w:val="20"/>
        </w:rPr>
        <w:t xml:space="preserve">verplicht </w:t>
      </w:r>
      <w:r w:rsidR="00172726" w:rsidRPr="00031101">
        <w:rPr>
          <w:sz w:val="20"/>
        </w:rPr>
        <w:t xml:space="preserve">document waarin de kwalificatie-eisen en het examenplan van een mbo-opleiding </w:t>
      </w:r>
      <w:r w:rsidR="002929B0">
        <w:rPr>
          <w:sz w:val="20"/>
        </w:rPr>
        <w:t xml:space="preserve">per kwalificatie </w:t>
      </w:r>
      <w:r w:rsidR="00172726" w:rsidRPr="00031101">
        <w:rPr>
          <w:sz w:val="20"/>
        </w:rPr>
        <w:t xml:space="preserve">staan beschreven. </w:t>
      </w:r>
    </w:p>
    <w:p w14:paraId="028FA89F" w14:textId="361B138A" w:rsidR="002535A8" w:rsidRPr="00031101" w:rsidRDefault="00172726">
      <w:pPr>
        <w:rPr>
          <w:sz w:val="20"/>
        </w:rPr>
      </w:pPr>
      <w:r w:rsidRPr="00031101">
        <w:rPr>
          <w:sz w:val="20"/>
        </w:rPr>
        <w:t>Elke mbo-opleiding</w:t>
      </w:r>
      <w:r w:rsidR="00F9021C" w:rsidRPr="00031101">
        <w:rPr>
          <w:sz w:val="20"/>
        </w:rPr>
        <w:t xml:space="preserve"> </w:t>
      </w:r>
      <w:r w:rsidRPr="00031101">
        <w:rPr>
          <w:sz w:val="20"/>
        </w:rPr>
        <w:t>is verplicht om dit document v</w:t>
      </w:r>
      <w:r w:rsidR="00F525F4" w:rsidRPr="00031101">
        <w:rPr>
          <w:sz w:val="20"/>
        </w:rPr>
        <w:t>óó</w:t>
      </w:r>
      <w:r w:rsidRPr="00031101">
        <w:rPr>
          <w:sz w:val="20"/>
        </w:rPr>
        <w:t xml:space="preserve">r aanvang van de opleiding aan </w:t>
      </w:r>
      <w:r w:rsidR="00F554BA" w:rsidRPr="00031101">
        <w:rPr>
          <w:sz w:val="20"/>
        </w:rPr>
        <w:t xml:space="preserve">nieuwe </w:t>
      </w:r>
      <w:r w:rsidRPr="00031101">
        <w:rPr>
          <w:sz w:val="20"/>
        </w:rPr>
        <w:t xml:space="preserve">studenten ter beschikking te stellen. Dit kan op papier </w:t>
      </w:r>
      <w:r w:rsidR="00C43D98">
        <w:rPr>
          <w:sz w:val="20"/>
        </w:rPr>
        <w:t>en/</w:t>
      </w:r>
      <w:r w:rsidRPr="00031101">
        <w:rPr>
          <w:sz w:val="20"/>
        </w:rPr>
        <w:t>of digitaal.</w:t>
      </w:r>
      <w:r w:rsidR="002535A8" w:rsidRPr="00031101">
        <w:rPr>
          <w:sz w:val="20"/>
        </w:rPr>
        <w:t xml:space="preserve"> </w:t>
      </w:r>
    </w:p>
    <w:p w14:paraId="5C4488A4" w14:textId="06C31036" w:rsidR="002535A8" w:rsidRPr="00031101" w:rsidRDefault="002535A8">
      <w:pPr>
        <w:rPr>
          <w:sz w:val="20"/>
        </w:rPr>
      </w:pPr>
      <w:r w:rsidRPr="00031101">
        <w:rPr>
          <w:sz w:val="20"/>
        </w:rPr>
        <w:t xml:space="preserve">De OER is leidend voor het onderwijsprogramma en de examinering. </w:t>
      </w:r>
    </w:p>
    <w:p w14:paraId="4C3AF437" w14:textId="3730AB31" w:rsidR="00C90CEC" w:rsidRPr="00031101" w:rsidRDefault="002535A8">
      <w:pPr>
        <w:rPr>
          <w:sz w:val="20"/>
        </w:rPr>
      </w:pPr>
      <w:r w:rsidRPr="00031101">
        <w:rPr>
          <w:sz w:val="20"/>
        </w:rPr>
        <w:t xml:space="preserve">Bij </w:t>
      </w:r>
      <w:r w:rsidR="009F2E16">
        <w:rPr>
          <w:sz w:val="20"/>
        </w:rPr>
        <w:t xml:space="preserve">het examenplan in </w:t>
      </w:r>
      <w:r w:rsidRPr="00031101">
        <w:rPr>
          <w:sz w:val="20"/>
        </w:rPr>
        <w:t xml:space="preserve">de OER hoort het </w:t>
      </w:r>
      <w:r w:rsidR="002E6757">
        <w:rPr>
          <w:b/>
          <w:sz w:val="20"/>
        </w:rPr>
        <w:t>Examenreglement Noorderpoort</w:t>
      </w:r>
      <w:r w:rsidR="003737A1" w:rsidRPr="003737A1">
        <w:rPr>
          <w:b/>
          <w:sz w:val="20"/>
        </w:rPr>
        <w:t xml:space="preserve"> </w:t>
      </w:r>
      <w:r w:rsidR="003737A1" w:rsidRPr="002F2656">
        <w:rPr>
          <w:b/>
          <w:sz w:val="20"/>
        </w:rPr>
        <w:t>201</w:t>
      </w:r>
      <w:r w:rsidR="00C86AAE">
        <w:rPr>
          <w:b/>
          <w:sz w:val="20"/>
        </w:rPr>
        <w:t>6</w:t>
      </w:r>
      <w:r w:rsidRPr="002F2656">
        <w:rPr>
          <w:sz w:val="20"/>
        </w:rPr>
        <w:t>.</w:t>
      </w:r>
      <w:r w:rsidRPr="00675533">
        <w:rPr>
          <w:sz w:val="20"/>
        </w:rPr>
        <w:t xml:space="preserve"> </w:t>
      </w:r>
      <w:r w:rsidRPr="00031101">
        <w:rPr>
          <w:sz w:val="20"/>
        </w:rPr>
        <w:t>Hierin staan de rechten en plichten ten aanzien van examinering voor zowel Noorderpoort als ook de student beschreven</w:t>
      </w:r>
      <w:r w:rsidR="008407E2">
        <w:rPr>
          <w:sz w:val="20"/>
        </w:rPr>
        <w:t>,</w:t>
      </w:r>
      <w:r w:rsidR="00C90CEC" w:rsidRPr="00031101">
        <w:rPr>
          <w:sz w:val="20"/>
        </w:rPr>
        <w:t xml:space="preserve"> evenals de klachtenprocedure met betrekking tot examinering</w:t>
      </w:r>
      <w:r w:rsidRPr="00031101">
        <w:rPr>
          <w:sz w:val="20"/>
        </w:rPr>
        <w:t>.</w:t>
      </w:r>
    </w:p>
    <w:p w14:paraId="0CB7BD65" w14:textId="70FB3AF3" w:rsidR="002535A8" w:rsidRPr="00546589" w:rsidRDefault="00767E36">
      <w:pPr>
        <w:rPr>
          <w:sz w:val="20"/>
        </w:rPr>
      </w:pPr>
      <w:r w:rsidRPr="00546589">
        <w:rPr>
          <w:sz w:val="20"/>
        </w:rPr>
        <w:t>De</w:t>
      </w:r>
      <w:r w:rsidR="00E35BB8" w:rsidRPr="00546589">
        <w:rPr>
          <w:sz w:val="20"/>
        </w:rPr>
        <w:t xml:space="preserve"> OER en het examenreglement </w:t>
      </w:r>
      <w:r w:rsidR="00F70898" w:rsidRPr="00546589">
        <w:rPr>
          <w:sz w:val="20"/>
        </w:rPr>
        <w:t xml:space="preserve">zijn de onderliggend aan </w:t>
      </w:r>
      <w:r w:rsidR="00A3386C" w:rsidRPr="00546589">
        <w:rPr>
          <w:sz w:val="20"/>
        </w:rPr>
        <w:t xml:space="preserve">de </w:t>
      </w:r>
      <w:r w:rsidR="00C90CEC" w:rsidRPr="00834F6A">
        <w:rPr>
          <w:b/>
          <w:sz w:val="20"/>
        </w:rPr>
        <w:t xml:space="preserve">Noorderpoort </w:t>
      </w:r>
      <w:r w:rsidR="00C90CEC" w:rsidRPr="00546589">
        <w:rPr>
          <w:b/>
          <w:sz w:val="20"/>
        </w:rPr>
        <w:t>Onderwijsovereenkomst</w:t>
      </w:r>
      <w:r w:rsidR="00F70898" w:rsidRPr="00546589">
        <w:rPr>
          <w:sz w:val="20"/>
        </w:rPr>
        <w:t>. Hierin staan de Algemene Voorwaarden. E</w:t>
      </w:r>
      <w:r w:rsidR="00C90CEC" w:rsidRPr="00546589">
        <w:rPr>
          <w:sz w:val="20"/>
        </w:rPr>
        <w:t xml:space="preserve">lke student </w:t>
      </w:r>
      <w:r w:rsidR="00F70898" w:rsidRPr="00546589">
        <w:rPr>
          <w:sz w:val="20"/>
        </w:rPr>
        <w:t xml:space="preserve">ondertekent </w:t>
      </w:r>
      <w:r w:rsidR="00C90CEC" w:rsidRPr="00546589">
        <w:rPr>
          <w:sz w:val="20"/>
        </w:rPr>
        <w:t xml:space="preserve">voor aanvang van de studie </w:t>
      </w:r>
      <w:r w:rsidR="00F70898" w:rsidRPr="00546589">
        <w:rPr>
          <w:sz w:val="20"/>
        </w:rPr>
        <w:t>een Onderwijsovereenkomst.</w:t>
      </w:r>
      <w:r w:rsidR="00C90CEC" w:rsidRPr="00546589">
        <w:rPr>
          <w:sz w:val="20"/>
        </w:rPr>
        <w:t xml:space="preserve"> </w:t>
      </w:r>
      <w:r w:rsidR="00A3386C" w:rsidRPr="00546589">
        <w:rPr>
          <w:sz w:val="20"/>
        </w:rPr>
        <w:t xml:space="preserve"> </w:t>
      </w:r>
    </w:p>
    <w:p w14:paraId="64312DDD" w14:textId="77777777" w:rsidR="00F0040C" w:rsidRDefault="00F0040C" w:rsidP="00A3386C">
      <w:pPr>
        <w:rPr>
          <w:b/>
          <w:sz w:val="20"/>
          <w:szCs w:val="20"/>
        </w:rPr>
      </w:pPr>
    </w:p>
    <w:p w14:paraId="50D9F2FE" w14:textId="77777777" w:rsidR="00B940A4" w:rsidRDefault="00B940A4" w:rsidP="00A3386C">
      <w:pPr>
        <w:rPr>
          <w:b/>
          <w:sz w:val="20"/>
          <w:szCs w:val="20"/>
        </w:rPr>
      </w:pPr>
    </w:p>
    <w:p w14:paraId="4A532083" w14:textId="60E0E57E" w:rsidR="00A3386C" w:rsidRPr="00546589" w:rsidRDefault="00A3386C" w:rsidP="00A3386C">
      <w:pPr>
        <w:rPr>
          <w:b/>
          <w:sz w:val="20"/>
          <w:szCs w:val="20"/>
        </w:rPr>
      </w:pPr>
      <w:r w:rsidRPr="00546589">
        <w:rPr>
          <w:b/>
          <w:sz w:val="20"/>
          <w:szCs w:val="20"/>
        </w:rPr>
        <w:t>De OER en de studiewijzer</w:t>
      </w:r>
    </w:p>
    <w:p w14:paraId="72132727" w14:textId="49CE6FD1" w:rsidR="00A3386C" w:rsidRPr="00546589" w:rsidRDefault="00A3386C" w:rsidP="00A3386C">
      <w:pPr>
        <w:rPr>
          <w:sz w:val="20"/>
          <w:szCs w:val="20"/>
        </w:rPr>
      </w:pPr>
      <w:r w:rsidRPr="00546589">
        <w:rPr>
          <w:sz w:val="20"/>
          <w:szCs w:val="20"/>
        </w:rPr>
        <w:t xml:space="preserve">Bij de OER van de opleiding hoort de studiewijzer. </w:t>
      </w:r>
    </w:p>
    <w:p w14:paraId="63D1F86E" w14:textId="15CD0E8E" w:rsidR="00A3386C" w:rsidRPr="00546589" w:rsidRDefault="00A3386C" w:rsidP="00A3386C">
      <w:pPr>
        <w:rPr>
          <w:sz w:val="20"/>
        </w:rPr>
      </w:pPr>
      <w:r w:rsidRPr="00546589">
        <w:rPr>
          <w:sz w:val="20"/>
          <w:szCs w:val="20"/>
        </w:rPr>
        <w:t xml:space="preserve">In de studiewijzer </w:t>
      </w:r>
      <w:r w:rsidRPr="00546589">
        <w:rPr>
          <w:sz w:val="20"/>
        </w:rPr>
        <w:t xml:space="preserve">staat gedetailleerde informatie over welke onderwijsactiviteiten er gedurende de opleiding worden aangeboden, welke leerstof wordt aangeboden, op welke wijze de studievoortgang wordt gemeten en hoe de student wordt begeleid. </w:t>
      </w:r>
      <w:r w:rsidR="003737A1" w:rsidRPr="00546589">
        <w:rPr>
          <w:sz w:val="20"/>
        </w:rPr>
        <w:t>De studiewijzer komt aan het begin van het studiejaar beschikbaar voor de student.</w:t>
      </w:r>
    </w:p>
    <w:p w14:paraId="34A9CBB2" w14:textId="73E05340" w:rsidR="00F70898" w:rsidRPr="00546589" w:rsidRDefault="00F70898" w:rsidP="00A3386C">
      <w:pPr>
        <w:rPr>
          <w:sz w:val="20"/>
        </w:rPr>
      </w:pPr>
    </w:p>
    <w:p w14:paraId="3F35BE76" w14:textId="77777777" w:rsidR="00EA7143" w:rsidRPr="00546589" w:rsidRDefault="00EA7143">
      <w:pPr>
        <w:rPr>
          <w:sz w:val="20"/>
        </w:rPr>
      </w:pPr>
    </w:p>
    <w:p w14:paraId="0BD88B1D" w14:textId="77777777" w:rsidR="00AD690B" w:rsidRPr="00546589" w:rsidRDefault="002535A8" w:rsidP="00AD690B">
      <w:pPr>
        <w:rPr>
          <w:b/>
          <w:bCs/>
          <w:sz w:val="20"/>
          <w:lang w:val="nl"/>
        </w:rPr>
      </w:pPr>
      <w:r w:rsidRPr="00546589">
        <w:rPr>
          <w:b/>
          <w:bCs/>
          <w:sz w:val="20"/>
          <w:lang w:val="nl"/>
        </w:rPr>
        <w:t>De looptijd van de</w:t>
      </w:r>
      <w:r w:rsidR="00C90CEC" w:rsidRPr="00546589">
        <w:rPr>
          <w:b/>
          <w:bCs/>
          <w:sz w:val="20"/>
          <w:lang w:val="nl"/>
        </w:rPr>
        <w:t xml:space="preserve"> OER</w:t>
      </w:r>
    </w:p>
    <w:p w14:paraId="348CA262" w14:textId="77777777" w:rsidR="001954C4" w:rsidRPr="001954C4" w:rsidRDefault="00AD690B" w:rsidP="001954C4">
      <w:pPr>
        <w:rPr>
          <w:sz w:val="20"/>
          <w:szCs w:val="20"/>
        </w:rPr>
      </w:pPr>
      <w:r w:rsidRPr="00546589">
        <w:rPr>
          <w:sz w:val="20"/>
          <w:szCs w:val="20"/>
        </w:rPr>
        <w:t>De OER wordt elk jaar voor het nieuwe cohort</w:t>
      </w:r>
      <w:r w:rsidR="003D3822" w:rsidRPr="00546589">
        <w:rPr>
          <w:sz w:val="20"/>
          <w:szCs w:val="20"/>
        </w:rPr>
        <w:t xml:space="preserve"> </w:t>
      </w:r>
      <w:r w:rsidRPr="00546589">
        <w:rPr>
          <w:sz w:val="20"/>
          <w:szCs w:val="20"/>
        </w:rPr>
        <w:t xml:space="preserve">opnieuw gemaakt en geldt in principe voor de duur van </w:t>
      </w:r>
      <w:r w:rsidR="008407E2" w:rsidRPr="00546589">
        <w:rPr>
          <w:sz w:val="20"/>
          <w:szCs w:val="20"/>
        </w:rPr>
        <w:t xml:space="preserve">de </w:t>
      </w:r>
      <w:r w:rsidRPr="00546589">
        <w:rPr>
          <w:sz w:val="20"/>
          <w:szCs w:val="20"/>
        </w:rPr>
        <w:t>gehele opleiding.</w:t>
      </w:r>
      <w:r w:rsidRPr="00546589">
        <w:rPr>
          <w:b/>
          <w:sz w:val="28"/>
        </w:rPr>
        <w:t xml:space="preserve"> </w:t>
      </w:r>
      <w:r w:rsidR="003D3822" w:rsidRPr="00546589">
        <w:rPr>
          <w:sz w:val="20"/>
          <w:szCs w:val="20"/>
        </w:rPr>
        <w:t>Een cohort is een groep</w:t>
      </w:r>
      <w:r w:rsidR="003D3822" w:rsidRPr="00546589">
        <w:rPr>
          <w:color w:val="4F81BD" w:themeColor="accent1"/>
          <w:sz w:val="20"/>
          <w:szCs w:val="20"/>
        </w:rPr>
        <w:t xml:space="preserve"> </w:t>
      </w:r>
      <w:r w:rsidR="003D3822" w:rsidRPr="00546589">
        <w:rPr>
          <w:sz w:val="20"/>
          <w:szCs w:val="20"/>
        </w:rPr>
        <w:t>studenten die</w:t>
      </w:r>
      <w:r w:rsidR="00C84EE0" w:rsidRPr="00546589">
        <w:rPr>
          <w:sz w:val="20"/>
          <w:szCs w:val="20"/>
        </w:rPr>
        <w:t xml:space="preserve"> start in het eerste jaar van de </w:t>
      </w:r>
      <w:r w:rsidR="001954C4">
        <w:rPr>
          <w:sz w:val="20"/>
          <w:szCs w:val="20"/>
        </w:rPr>
        <w:t>opleiding.</w:t>
      </w:r>
      <w:r w:rsidR="00C84EE0" w:rsidRPr="00546589">
        <w:rPr>
          <w:sz w:val="20"/>
          <w:szCs w:val="20"/>
        </w:rPr>
        <w:t xml:space="preserve"> </w:t>
      </w:r>
      <w:r w:rsidR="001954C4">
        <w:rPr>
          <w:sz w:val="20"/>
          <w:szCs w:val="20"/>
        </w:rPr>
        <w:t>D</w:t>
      </w:r>
      <w:r w:rsidR="00C84EE0" w:rsidRPr="00546589">
        <w:rPr>
          <w:sz w:val="20"/>
          <w:szCs w:val="20"/>
        </w:rPr>
        <w:t>e studiewijzer geld</w:t>
      </w:r>
      <w:r w:rsidR="001954C4">
        <w:rPr>
          <w:sz w:val="20"/>
          <w:szCs w:val="20"/>
        </w:rPr>
        <w:t>t</w:t>
      </w:r>
      <w:r w:rsidR="00C84EE0" w:rsidRPr="00546589">
        <w:rPr>
          <w:sz w:val="20"/>
          <w:szCs w:val="20"/>
        </w:rPr>
        <w:t xml:space="preserve"> </w:t>
      </w:r>
      <w:r w:rsidR="001954C4">
        <w:rPr>
          <w:sz w:val="20"/>
          <w:szCs w:val="20"/>
        </w:rPr>
        <w:t xml:space="preserve">eveneens </w:t>
      </w:r>
      <w:r w:rsidR="003D3822" w:rsidRPr="00546589">
        <w:rPr>
          <w:sz w:val="20"/>
          <w:szCs w:val="20"/>
        </w:rPr>
        <w:t>voor de gehe</w:t>
      </w:r>
      <w:r w:rsidR="00047533" w:rsidRPr="00546589">
        <w:rPr>
          <w:sz w:val="20"/>
          <w:szCs w:val="20"/>
        </w:rPr>
        <w:t>le studieduur van de opleiding</w:t>
      </w:r>
      <w:r w:rsidR="001954C4">
        <w:rPr>
          <w:sz w:val="20"/>
          <w:szCs w:val="20"/>
        </w:rPr>
        <w:t xml:space="preserve">. </w:t>
      </w:r>
      <w:r w:rsidR="001954C4" w:rsidRPr="001954C4">
        <w:rPr>
          <w:sz w:val="20"/>
          <w:szCs w:val="20"/>
        </w:rPr>
        <w:t>De studiewijzer wordt eveneens voor elk nieuw cohort nieuw gemaakt.</w:t>
      </w:r>
    </w:p>
    <w:p w14:paraId="1D75A91B" w14:textId="780C402F" w:rsidR="001954C4" w:rsidRDefault="001954C4" w:rsidP="001954C4">
      <w:pPr>
        <w:rPr>
          <w:sz w:val="20"/>
          <w:szCs w:val="20"/>
        </w:rPr>
      </w:pPr>
      <w:r>
        <w:rPr>
          <w:sz w:val="20"/>
          <w:szCs w:val="20"/>
        </w:rPr>
        <w:t>OER en studiewijzer zijn o</w:t>
      </w:r>
      <w:r w:rsidR="00047533" w:rsidRPr="00546589">
        <w:rPr>
          <w:sz w:val="20"/>
          <w:szCs w:val="20"/>
        </w:rPr>
        <w:t xml:space="preserve">ok van toepassing  </w:t>
      </w:r>
      <w:r w:rsidR="00FC2D2F">
        <w:rPr>
          <w:sz w:val="20"/>
          <w:szCs w:val="20"/>
        </w:rPr>
        <w:t xml:space="preserve">op </w:t>
      </w:r>
      <w:r>
        <w:rPr>
          <w:sz w:val="20"/>
          <w:szCs w:val="20"/>
        </w:rPr>
        <w:t>zij-instromers. Dit zijn</w:t>
      </w:r>
      <w:r w:rsidR="00047533" w:rsidRPr="00546589">
        <w:rPr>
          <w:sz w:val="20"/>
          <w:szCs w:val="20"/>
        </w:rPr>
        <w:t xml:space="preserve"> studenten die later instromen in </w:t>
      </w:r>
      <w:r>
        <w:rPr>
          <w:sz w:val="20"/>
          <w:szCs w:val="20"/>
        </w:rPr>
        <w:t>een bepaald cohort.</w:t>
      </w:r>
    </w:p>
    <w:p w14:paraId="558A4C5E" w14:textId="77777777" w:rsidR="003D3822" w:rsidRPr="001954C4" w:rsidRDefault="003D3822" w:rsidP="00AD690B">
      <w:pPr>
        <w:rPr>
          <w:b/>
          <w:sz w:val="20"/>
          <w:szCs w:val="20"/>
        </w:rPr>
      </w:pPr>
    </w:p>
    <w:p w14:paraId="75F3054A" w14:textId="77777777" w:rsidR="00DE472E" w:rsidRDefault="00DE472E" w:rsidP="00AD690B">
      <w:pPr>
        <w:rPr>
          <w:b/>
          <w:sz w:val="20"/>
          <w:szCs w:val="20"/>
        </w:rPr>
      </w:pPr>
    </w:p>
    <w:p w14:paraId="1EFC51C7" w14:textId="77777777" w:rsidR="00B940A4" w:rsidRPr="001954C4" w:rsidRDefault="00B940A4" w:rsidP="00AD690B">
      <w:pPr>
        <w:rPr>
          <w:b/>
          <w:sz w:val="20"/>
          <w:szCs w:val="20"/>
        </w:rPr>
      </w:pPr>
    </w:p>
    <w:p w14:paraId="3DC56367" w14:textId="77777777" w:rsidR="002535A8" w:rsidRPr="00546589" w:rsidRDefault="002535A8" w:rsidP="00AD690B">
      <w:pPr>
        <w:rPr>
          <w:b/>
          <w:sz w:val="20"/>
          <w:szCs w:val="20"/>
        </w:rPr>
      </w:pPr>
      <w:r w:rsidRPr="00546589">
        <w:rPr>
          <w:b/>
          <w:sz w:val="20"/>
          <w:szCs w:val="20"/>
        </w:rPr>
        <w:lastRenderedPageBreak/>
        <w:t>Tussentijdse wijzigingen OER</w:t>
      </w:r>
    </w:p>
    <w:p w14:paraId="588341C1" w14:textId="03FEAA66" w:rsidR="00EA7143" w:rsidRPr="00546589" w:rsidRDefault="00AD690B" w:rsidP="00EA7143">
      <w:pPr>
        <w:rPr>
          <w:bCs/>
          <w:sz w:val="20"/>
        </w:rPr>
      </w:pPr>
      <w:r w:rsidRPr="00546589">
        <w:rPr>
          <w:sz w:val="20"/>
          <w:szCs w:val="20"/>
        </w:rPr>
        <w:t>Soms gebeurt het dat een onderwijsprogramma of een examenplan gedurende de opleiding wijzigt. Dit kan veroorzaakt worden door wijzigingen in de landelijke, wettelijke regelgeving maar bijvoorbeeld ook door het introduceren van een vernieuwde leermethode waardoor het examenplan van de opleiding aangepast moet worden.</w:t>
      </w:r>
      <w:r w:rsidR="00C90CEC" w:rsidRPr="00546589">
        <w:rPr>
          <w:sz w:val="20"/>
          <w:szCs w:val="20"/>
        </w:rPr>
        <w:t xml:space="preserve"> </w:t>
      </w:r>
      <w:r w:rsidR="00EA7143" w:rsidRPr="00546589">
        <w:rPr>
          <w:sz w:val="20"/>
        </w:rPr>
        <w:t>Over eventuele wijzigingen/aanpassingen</w:t>
      </w:r>
      <w:r w:rsidR="00603657">
        <w:rPr>
          <w:sz w:val="20"/>
        </w:rPr>
        <w:t xml:space="preserve"> in de</w:t>
      </w:r>
      <w:r w:rsidR="00EA7143" w:rsidRPr="00546589">
        <w:rPr>
          <w:sz w:val="20"/>
        </w:rPr>
        <w:t xml:space="preserve"> </w:t>
      </w:r>
      <w:proofErr w:type="spellStart"/>
      <w:r w:rsidR="00EA7143" w:rsidRPr="00546589">
        <w:rPr>
          <w:sz w:val="20"/>
        </w:rPr>
        <w:t>onderwijs</w:t>
      </w:r>
      <w:r w:rsidR="00603657">
        <w:rPr>
          <w:sz w:val="20"/>
        </w:rPr>
        <w:t>-</w:t>
      </w:r>
      <w:r w:rsidR="00EA7143" w:rsidRPr="00546589">
        <w:rPr>
          <w:sz w:val="20"/>
        </w:rPr>
        <w:t>programmering</w:t>
      </w:r>
      <w:proofErr w:type="spellEnd"/>
      <w:r w:rsidR="00EA7143" w:rsidRPr="00546589">
        <w:rPr>
          <w:sz w:val="20"/>
        </w:rPr>
        <w:t xml:space="preserve"> en</w:t>
      </w:r>
      <w:r w:rsidR="000A1CE5" w:rsidRPr="00546589">
        <w:rPr>
          <w:sz w:val="20"/>
        </w:rPr>
        <w:t>/of</w:t>
      </w:r>
      <w:r w:rsidR="00EA7143" w:rsidRPr="00546589">
        <w:rPr>
          <w:sz w:val="20"/>
        </w:rPr>
        <w:t xml:space="preserve"> de examinering in het lopende schooljaar wordt de student tijdig geïnformeerd.</w:t>
      </w:r>
      <w:r w:rsidR="00EA7143" w:rsidRPr="00546589">
        <w:rPr>
          <w:bCs/>
          <w:sz w:val="20"/>
        </w:rPr>
        <w:t xml:space="preserve"> </w:t>
      </w:r>
    </w:p>
    <w:p w14:paraId="35BAEF28" w14:textId="153267D4" w:rsidR="00A3386C" w:rsidRPr="00546589" w:rsidRDefault="00DE472E" w:rsidP="00EA7143">
      <w:pPr>
        <w:rPr>
          <w:bCs/>
          <w:sz w:val="20"/>
        </w:rPr>
      </w:pPr>
      <w:r w:rsidRPr="00546589">
        <w:rPr>
          <w:bCs/>
          <w:sz w:val="20"/>
        </w:rPr>
        <w:t xml:space="preserve">Indien een student van </w:t>
      </w:r>
      <w:r w:rsidR="00A3386C" w:rsidRPr="00546589">
        <w:rPr>
          <w:bCs/>
          <w:sz w:val="20"/>
        </w:rPr>
        <w:t>cohort</w:t>
      </w:r>
      <w:r w:rsidRPr="00546589">
        <w:rPr>
          <w:bCs/>
          <w:sz w:val="20"/>
        </w:rPr>
        <w:t xml:space="preserve"> </w:t>
      </w:r>
      <w:r w:rsidR="00A3386C" w:rsidRPr="00546589">
        <w:rPr>
          <w:bCs/>
          <w:sz w:val="20"/>
        </w:rPr>
        <w:t>wissel</w:t>
      </w:r>
      <w:r w:rsidRPr="00546589">
        <w:rPr>
          <w:bCs/>
          <w:sz w:val="20"/>
        </w:rPr>
        <w:t>t</w:t>
      </w:r>
      <w:r w:rsidR="00A3386C" w:rsidRPr="00546589">
        <w:rPr>
          <w:bCs/>
          <w:sz w:val="20"/>
        </w:rPr>
        <w:t xml:space="preserve"> </w:t>
      </w:r>
      <w:r w:rsidRPr="00546589">
        <w:rPr>
          <w:bCs/>
          <w:sz w:val="20"/>
        </w:rPr>
        <w:t xml:space="preserve">is de OER van het nieuwe cohort waarin de student instroomt van toepassing. De student moet aan de </w:t>
      </w:r>
      <w:r w:rsidR="00BE5E3E" w:rsidRPr="00546589">
        <w:rPr>
          <w:bCs/>
          <w:sz w:val="20"/>
        </w:rPr>
        <w:t>kwalificatievereisten van d</w:t>
      </w:r>
      <w:r w:rsidR="00674504" w:rsidRPr="00546589">
        <w:rPr>
          <w:bCs/>
          <w:sz w:val="20"/>
        </w:rPr>
        <w:t>ie</w:t>
      </w:r>
      <w:r w:rsidR="00BE5E3E" w:rsidRPr="00546589">
        <w:rPr>
          <w:bCs/>
          <w:sz w:val="20"/>
        </w:rPr>
        <w:t xml:space="preserve"> OER voldoen.</w:t>
      </w:r>
      <w:r w:rsidRPr="00546589">
        <w:rPr>
          <w:bCs/>
          <w:sz w:val="20"/>
        </w:rPr>
        <w:t xml:space="preserve"> </w:t>
      </w:r>
    </w:p>
    <w:p w14:paraId="3E7E7310" w14:textId="77777777" w:rsidR="00AD690B" w:rsidRPr="00546589" w:rsidRDefault="00AD690B" w:rsidP="00AD690B">
      <w:pPr>
        <w:rPr>
          <w:sz w:val="20"/>
          <w:szCs w:val="20"/>
        </w:rPr>
      </w:pPr>
    </w:p>
    <w:p w14:paraId="0CC5D1A7" w14:textId="77777777" w:rsidR="002535A8" w:rsidRPr="00BE5E3E" w:rsidRDefault="002535A8" w:rsidP="002535A8">
      <w:pPr>
        <w:rPr>
          <w:sz w:val="20"/>
          <w:highlight w:val="yellow"/>
        </w:rPr>
      </w:pPr>
    </w:p>
    <w:p w14:paraId="1C08BD2D" w14:textId="32F805DC" w:rsidR="00024AEC" w:rsidRPr="00582C21" w:rsidRDefault="00C700AA" w:rsidP="002535A8">
      <w:pPr>
        <w:rPr>
          <w:b/>
          <w:sz w:val="20"/>
        </w:rPr>
      </w:pPr>
      <w:r>
        <w:rPr>
          <w:b/>
          <w:sz w:val="20"/>
        </w:rPr>
        <w:t>On</w:t>
      </w:r>
      <w:r w:rsidR="00DE472E" w:rsidRPr="00582C21">
        <w:rPr>
          <w:b/>
          <w:sz w:val="20"/>
        </w:rPr>
        <w:t>derwijstijd</w:t>
      </w:r>
    </w:p>
    <w:p w14:paraId="1949FA47" w14:textId="77777777" w:rsidR="00D72621" w:rsidRPr="00582C21" w:rsidRDefault="00D72621">
      <w:pPr>
        <w:rPr>
          <w:color w:val="231F20"/>
          <w:sz w:val="20"/>
          <w:szCs w:val="20"/>
        </w:rPr>
      </w:pPr>
    </w:p>
    <w:p w14:paraId="39879B5F" w14:textId="3124564C" w:rsidR="00D66F5A" w:rsidRPr="00C700AA" w:rsidRDefault="002468FF">
      <w:pPr>
        <w:rPr>
          <w:sz w:val="20"/>
          <w:szCs w:val="20"/>
        </w:rPr>
      </w:pPr>
      <w:r w:rsidRPr="00C700AA">
        <w:rPr>
          <w:sz w:val="20"/>
          <w:szCs w:val="20"/>
        </w:rPr>
        <w:t xml:space="preserve">Een mbo-opleiding heeft per leerjaar een normatieve studieduur van 1600 SBU (studiebelastingsuren). </w:t>
      </w:r>
    </w:p>
    <w:p w14:paraId="61C7873F" w14:textId="5BDBB982" w:rsidR="00041FCC" w:rsidRPr="007F0F5C" w:rsidRDefault="002468FF">
      <w:pPr>
        <w:rPr>
          <w:sz w:val="20"/>
          <w:szCs w:val="20"/>
        </w:rPr>
      </w:pPr>
      <w:r w:rsidRPr="00C700AA">
        <w:rPr>
          <w:sz w:val="20"/>
          <w:szCs w:val="20"/>
        </w:rPr>
        <w:t>Een deel hiervan is begeleide onderwijstijd (ingeroosterde lesuren)</w:t>
      </w:r>
      <w:r w:rsidR="00D66F5A" w:rsidRPr="00C700AA">
        <w:rPr>
          <w:sz w:val="20"/>
          <w:szCs w:val="20"/>
        </w:rPr>
        <w:t xml:space="preserve"> zoals vermeld in het WSF/TOP planningsdocument; </w:t>
      </w:r>
      <w:r w:rsidRPr="00C700AA">
        <w:rPr>
          <w:sz w:val="20"/>
          <w:szCs w:val="20"/>
        </w:rPr>
        <w:t>een deel is studietijd voor bijv</w:t>
      </w:r>
      <w:r w:rsidR="007F0F5C">
        <w:rPr>
          <w:sz w:val="20"/>
          <w:szCs w:val="20"/>
        </w:rPr>
        <w:t>oorbeeld</w:t>
      </w:r>
      <w:r w:rsidRPr="00C700AA">
        <w:rPr>
          <w:sz w:val="20"/>
          <w:szCs w:val="20"/>
        </w:rPr>
        <w:t xml:space="preserve"> leertijd en huiswerk.</w:t>
      </w:r>
      <w:r w:rsidR="00D66F5A" w:rsidRPr="00D66F5A">
        <w:rPr>
          <w:b/>
          <w:sz w:val="20"/>
          <w:szCs w:val="20"/>
        </w:rPr>
        <w:t xml:space="preserve"> </w:t>
      </w:r>
    </w:p>
    <w:p w14:paraId="2471C9EE" w14:textId="4C6C736A" w:rsidR="007F0F5C" w:rsidRPr="007F0F5C" w:rsidRDefault="00FC2D2F" w:rsidP="007F0F5C">
      <w:pPr>
        <w:rPr>
          <w:sz w:val="20"/>
          <w:szCs w:val="20"/>
        </w:rPr>
      </w:pPr>
      <w:r>
        <w:rPr>
          <w:sz w:val="20"/>
          <w:szCs w:val="20"/>
        </w:rPr>
        <w:t xml:space="preserve">De wettelijk </w:t>
      </w:r>
      <w:r w:rsidR="007F0F5C">
        <w:rPr>
          <w:sz w:val="20"/>
          <w:szCs w:val="20"/>
        </w:rPr>
        <w:t xml:space="preserve">voorgeschreven </w:t>
      </w:r>
      <w:r w:rsidR="007F0F5C" w:rsidRPr="007F0F5C">
        <w:rPr>
          <w:sz w:val="20"/>
          <w:szCs w:val="20"/>
        </w:rPr>
        <w:t>studieduur</w:t>
      </w:r>
      <w:r w:rsidR="007F0F5C">
        <w:rPr>
          <w:sz w:val="20"/>
          <w:szCs w:val="20"/>
        </w:rPr>
        <w:t xml:space="preserve"> van </w:t>
      </w:r>
      <w:r>
        <w:rPr>
          <w:sz w:val="20"/>
          <w:szCs w:val="20"/>
        </w:rPr>
        <w:t xml:space="preserve">deze </w:t>
      </w:r>
      <w:r w:rsidR="007F0F5C">
        <w:rPr>
          <w:sz w:val="20"/>
          <w:szCs w:val="20"/>
        </w:rPr>
        <w:t>mbo-opleiding</w:t>
      </w:r>
      <w:r>
        <w:rPr>
          <w:sz w:val="20"/>
          <w:szCs w:val="20"/>
        </w:rPr>
        <w:t xml:space="preserve"> staat op het voorblad van deze OER.</w:t>
      </w:r>
    </w:p>
    <w:p w14:paraId="0754916D" w14:textId="77777777" w:rsidR="007F0F5C" w:rsidRDefault="007F0F5C" w:rsidP="007F0F5C">
      <w:pPr>
        <w:rPr>
          <w:sz w:val="20"/>
          <w:szCs w:val="20"/>
        </w:rPr>
      </w:pPr>
    </w:p>
    <w:p w14:paraId="0F81AE1B" w14:textId="151E749D" w:rsidR="00FF47CC" w:rsidRPr="007F0F5C" w:rsidRDefault="00FF47CC" w:rsidP="007F0F5C">
      <w:pPr>
        <w:rPr>
          <w:sz w:val="20"/>
          <w:szCs w:val="20"/>
        </w:rPr>
      </w:pPr>
    </w:p>
    <w:p w14:paraId="5E1C0919" w14:textId="77777777" w:rsidR="00BE3E13" w:rsidRDefault="00BE3E13">
      <w:pPr>
        <w:rPr>
          <w:sz w:val="20"/>
          <w:szCs w:val="20"/>
        </w:rPr>
      </w:pPr>
    </w:p>
    <w:p w14:paraId="7495FA3E" w14:textId="77777777" w:rsidR="00BE3E13" w:rsidRDefault="00BE3E13">
      <w:pPr>
        <w:rPr>
          <w:sz w:val="20"/>
          <w:szCs w:val="20"/>
        </w:rPr>
      </w:pPr>
    </w:p>
    <w:p w14:paraId="0376FADD" w14:textId="0AAD5DDC" w:rsidR="00DD048A" w:rsidRPr="00BE3E13" w:rsidRDefault="00DD048A">
      <w:pPr>
        <w:rPr>
          <w:b/>
          <w:sz w:val="20"/>
          <w:szCs w:val="20"/>
        </w:rPr>
      </w:pPr>
      <w:r w:rsidRPr="00BE3E13">
        <w:rPr>
          <w:b/>
          <w:sz w:val="20"/>
          <w:szCs w:val="20"/>
        </w:rPr>
        <w:br w:type="page"/>
      </w:r>
    </w:p>
    <w:p w14:paraId="21745141" w14:textId="5C45D132" w:rsidR="00DD048A" w:rsidRDefault="00DD048A" w:rsidP="00FF45D7">
      <w:pPr>
        <w:pStyle w:val="Kop3"/>
        <w:numPr>
          <w:ilvl w:val="0"/>
          <w:numId w:val="9"/>
        </w:numPr>
        <w:rPr>
          <w:rFonts w:ascii="Arial" w:hAnsi="Arial" w:cs="Arial"/>
          <w:color w:val="auto"/>
          <w:sz w:val="28"/>
          <w:szCs w:val="28"/>
        </w:rPr>
      </w:pPr>
      <w:r>
        <w:rPr>
          <w:rFonts w:ascii="Arial" w:hAnsi="Arial" w:cs="Arial"/>
          <w:color w:val="auto"/>
          <w:sz w:val="28"/>
          <w:szCs w:val="28"/>
        </w:rPr>
        <w:lastRenderedPageBreak/>
        <w:t>De onderwijsregeling</w:t>
      </w:r>
    </w:p>
    <w:p w14:paraId="151AD6BF" w14:textId="77777777" w:rsidR="006F4DEA" w:rsidRDefault="006F4DEA" w:rsidP="00CC2CAD">
      <w:pPr>
        <w:pStyle w:val="CommentSubject"/>
        <w:rPr>
          <w:rFonts w:ascii="Arial" w:hAnsi="Arial" w:cs="Arial"/>
          <w:sz w:val="22"/>
          <w:szCs w:val="22"/>
        </w:rPr>
      </w:pPr>
    </w:p>
    <w:p w14:paraId="67223212" w14:textId="77777777" w:rsidR="00DD048A" w:rsidRPr="00DD048A" w:rsidRDefault="00DD048A" w:rsidP="00DD048A">
      <w:pPr>
        <w:pStyle w:val="Tekstopmerking"/>
      </w:pPr>
    </w:p>
    <w:p w14:paraId="1A83C1DC" w14:textId="12E41196" w:rsidR="007B7D49" w:rsidRPr="00384954" w:rsidRDefault="00384954" w:rsidP="00CC2CAD">
      <w:pPr>
        <w:pStyle w:val="CommentSubject"/>
        <w:rPr>
          <w:bCs w:val="0"/>
          <w:sz w:val="22"/>
          <w:szCs w:val="22"/>
        </w:rPr>
      </w:pPr>
      <w:r>
        <w:rPr>
          <w:rFonts w:ascii="Arial" w:hAnsi="Arial" w:cs="Arial"/>
          <w:sz w:val="22"/>
          <w:szCs w:val="22"/>
        </w:rPr>
        <w:t xml:space="preserve">1.1 </w:t>
      </w:r>
      <w:r>
        <w:rPr>
          <w:rFonts w:ascii="Arial" w:hAnsi="Arial" w:cs="Arial"/>
          <w:sz w:val="22"/>
          <w:szCs w:val="22"/>
        </w:rPr>
        <w:tab/>
        <w:t>Inleiding</w:t>
      </w:r>
    </w:p>
    <w:p w14:paraId="4BB0D3B6" w14:textId="77777777" w:rsidR="007B7D49" w:rsidRDefault="007B7D49">
      <w:pPr>
        <w:rPr>
          <w:sz w:val="20"/>
        </w:rPr>
      </w:pPr>
    </w:p>
    <w:p w14:paraId="4439473C" w14:textId="08570CAD" w:rsidR="00A428E2" w:rsidRPr="00BC7848" w:rsidRDefault="00DA4620" w:rsidP="00EA7143">
      <w:pPr>
        <w:rPr>
          <w:sz w:val="20"/>
        </w:rPr>
      </w:pPr>
      <w:r w:rsidRPr="00BC7848">
        <w:rPr>
          <w:sz w:val="20"/>
        </w:rPr>
        <w:t xml:space="preserve">De onderwijsregeling </w:t>
      </w:r>
      <w:r w:rsidR="00A82B90" w:rsidRPr="00BC7848">
        <w:rPr>
          <w:sz w:val="20"/>
        </w:rPr>
        <w:t>geeft</w:t>
      </w:r>
      <w:r w:rsidR="00DF6523" w:rsidRPr="00BC7848">
        <w:rPr>
          <w:sz w:val="20"/>
        </w:rPr>
        <w:t xml:space="preserve"> </w:t>
      </w:r>
      <w:r w:rsidR="00A82B90" w:rsidRPr="00BC7848">
        <w:rPr>
          <w:sz w:val="20"/>
        </w:rPr>
        <w:t xml:space="preserve">op hoofdlijnen weer hoe het onderwijs van </w:t>
      </w:r>
      <w:r w:rsidR="00830D44">
        <w:rPr>
          <w:sz w:val="20"/>
        </w:rPr>
        <w:t>je</w:t>
      </w:r>
      <w:r w:rsidR="00A82B90" w:rsidRPr="00BC7848">
        <w:rPr>
          <w:sz w:val="20"/>
        </w:rPr>
        <w:t xml:space="preserve"> opleiding is ingericht</w:t>
      </w:r>
      <w:r w:rsidR="00A428E2" w:rsidRPr="00BC7848">
        <w:rPr>
          <w:sz w:val="20"/>
        </w:rPr>
        <w:t xml:space="preserve">. </w:t>
      </w:r>
    </w:p>
    <w:p w14:paraId="6B495A9C" w14:textId="656592DE" w:rsidR="00A82B90" w:rsidRPr="00BC7848" w:rsidRDefault="00CD4BC9" w:rsidP="00EA7143">
      <w:pPr>
        <w:rPr>
          <w:sz w:val="20"/>
        </w:rPr>
      </w:pPr>
      <w:r>
        <w:rPr>
          <w:sz w:val="20"/>
        </w:rPr>
        <w:t>Het onderwijsprogramma en</w:t>
      </w:r>
      <w:r w:rsidR="00A428E2" w:rsidRPr="00BC7848">
        <w:rPr>
          <w:sz w:val="20"/>
        </w:rPr>
        <w:t xml:space="preserve"> </w:t>
      </w:r>
      <w:r>
        <w:rPr>
          <w:sz w:val="20"/>
        </w:rPr>
        <w:t>-</w:t>
      </w:r>
      <w:r w:rsidR="00A428E2" w:rsidRPr="00BC7848">
        <w:rPr>
          <w:sz w:val="20"/>
        </w:rPr>
        <w:t>in</w:t>
      </w:r>
      <w:r w:rsidR="00830D44">
        <w:rPr>
          <w:sz w:val="20"/>
        </w:rPr>
        <w:t>houd</w:t>
      </w:r>
      <w:r w:rsidR="00A428E2" w:rsidRPr="00BC7848">
        <w:rPr>
          <w:sz w:val="20"/>
        </w:rPr>
        <w:t xml:space="preserve"> </w:t>
      </w:r>
      <w:r w:rsidR="00A82B90" w:rsidRPr="00BC7848">
        <w:rPr>
          <w:sz w:val="20"/>
        </w:rPr>
        <w:t>is gebaseerd op</w:t>
      </w:r>
      <w:r w:rsidR="00830D44">
        <w:rPr>
          <w:sz w:val="20"/>
        </w:rPr>
        <w:t xml:space="preserve"> de</w:t>
      </w:r>
      <w:r>
        <w:rPr>
          <w:sz w:val="20"/>
        </w:rPr>
        <w:t xml:space="preserve"> diploma</w:t>
      </w:r>
      <w:r w:rsidR="00830D44">
        <w:rPr>
          <w:sz w:val="20"/>
        </w:rPr>
        <w:t>eis</w:t>
      </w:r>
      <w:r>
        <w:rPr>
          <w:sz w:val="20"/>
        </w:rPr>
        <w:t>en</w:t>
      </w:r>
      <w:r w:rsidR="00A82B90" w:rsidRPr="00BC7848">
        <w:rPr>
          <w:sz w:val="20"/>
        </w:rPr>
        <w:t xml:space="preserve"> uit het </w:t>
      </w:r>
      <w:r w:rsidR="00A428E2" w:rsidRPr="00BC7848">
        <w:rPr>
          <w:sz w:val="20"/>
        </w:rPr>
        <w:t>kwalificatiedossier</w:t>
      </w:r>
      <w:r w:rsidR="00830D44">
        <w:rPr>
          <w:sz w:val="20"/>
        </w:rPr>
        <w:t xml:space="preserve">. Een kwalificatiedossier wordt landelijk </w:t>
      </w:r>
      <w:r w:rsidR="00A428E2" w:rsidRPr="00BC7848">
        <w:rPr>
          <w:sz w:val="20"/>
        </w:rPr>
        <w:t>voor elke mbo-opleiding vastgesteld.</w:t>
      </w:r>
    </w:p>
    <w:p w14:paraId="6F16D696" w14:textId="77777777" w:rsidR="00830D44" w:rsidRDefault="00A82B90" w:rsidP="00EA7143">
      <w:pPr>
        <w:rPr>
          <w:sz w:val="20"/>
        </w:rPr>
      </w:pPr>
      <w:r w:rsidRPr="00BC7848">
        <w:rPr>
          <w:sz w:val="20"/>
        </w:rPr>
        <w:t xml:space="preserve">In het kwalificatiedossier staan </w:t>
      </w:r>
      <w:r w:rsidR="0005703E" w:rsidRPr="00BC7848">
        <w:rPr>
          <w:sz w:val="20"/>
        </w:rPr>
        <w:t xml:space="preserve">niet alleen </w:t>
      </w:r>
      <w:r w:rsidRPr="00EE0028">
        <w:rPr>
          <w:b/>
          <w:sz w:val="20"/>
        </w:rPr>
        <w:t>beroepsspecifieke-eisen</w:t>
      </w:r>
      <w:r w:rsidRPr="00BC7848">
        <w:rPr>
          <w:sz w:val="20"/>
        </w:rPr>
        <w:t xml:space="preserve"> die nodig</w:t>
      </w:r>
      <w:r w:rsidR="00A428E2" w:rsidRPr="00BC7848">
        <w:rPr>
          <w:sz w:val="20"/>
        </w:rPr>
        <w:t xml:space="preserve"> </w:t>
      </w:r>
      <w:r w:rsidRPr="00BC7848">
        <w:rPr>
          <w:sz w:val="20"/>
        </w:rPr>
        <w:t>zijn</w:t>
      </w:r>
      <w:r w:rsidR="0005703E" w:rsidRPr="00BC7848">
        <w:rPr>
          <w:sz w:val="20"/>
        </w:rPr>
        <w:t xml:space="preserve"> voor het beroep, maar ook </w:t>
      </w:r>
      <w:r w:rsidRPr="00EE0028">
        <w:rPr>
          <w:b/>
          <w:sz w:val="20"/>
        </w:rPr>
        <w:t>generieke eisen</w:t>
      </w:r>
      <w:r w:rsidRPr="00BC7848">
        <w:rPr>
          <w:sz w:val="20"/>
        </w:rPr>
        <w:t xml:space="preserve"> </w:t>
      </w:r>
      <w:r w:rsidR="00EE0028">
        <w:rPr>
          <w:sz w:val="20"/>
        </w:rPr>
        <w:t>voor Nederlands, Rekenen, Engels (uitsluitend voor mbo-niveau 4) en</w:t>
      </w:r>
      <w:r w:rsidRPr="00BC7848">
        <w:rPr>
          <w:sz w:val="20"/>
        </w:rPr>
        <w:t xml:space="preserve"> </w:t>
      </w:r>
      <w:r w:rsidR="00AA6E41">
        <w:rPr>
          <w:sz w:val="20"/>
        </w:rPr>
        <w:t>Loopbaan en B</w:t>
      </w:r>
      <w:r w:rsidRPr="00BC7848">
        <w:rPr>
          <w:sz w:val="20"/>
        </w:rPr>
        <w:t xml:space="preserve">urgerschap. </w:t>
      </w:r>
      <w:r w:rsidR="00A428E2" w:rsidRPr="00BC7848">
        <w:rPr>
          <w:sz w:val="20"/>
        </w:rPr>
        <w:t xml:space="preserve">In de opleiding wordt aan beide eisen gewerkt, zowel op school als in de beroepspraktijkvorming, afgekort </w:t>
      </w:r>
      <w:r w:rsidR="008719D2" w:rsidRPr="00BC7848">
        <w:rPr>
          <w:sz w:val="20"/>
        </w:rPr>
        <w:t>BPV</w:t>
      </w:r>
      <w:r w:rsidR="00A428E2" w:rsidRPr="00BC7848">
        <w:rPr>
          <w:sz w:val="20"/>
        </w:rPr>
        <w:t xml:space="preserve">. </w:t>
      </w:r>
    </w:p>
    <w:p w14:paraId="2E6C75CF" w14:textId="59F9428F" w:rsidR="00A82B90" w:rsidRPr="00BC7848" w:rsidRDefault="00830D44" w:rsidP="00EA7143">
      <w:pPr>
        <w:rPr>
          <w:sz w:val="20"/>
        </w:rPr>
      </w:pPr>
      <w:r>
        <w:rPr>
          <w:sz w:val="20"/>
        </w:rPr>
        <w:t xml:space="preserve">De opleiding bestaat uit een basis-, profiel-, en keuzedeel. </w:t>
      </w:r>
    </w:p>
    <w:p w14:paraId="12D5DA4F" w14:textId="77777777" w:rsidR="00F525F4" w:rsidRDefault="007B7D49">
      <w:pPr>
        <w:rPr>
          <w:b/>
          <w:bCs/>
          <w:sz w:val="20"/>
        </w:rPr>
      </w:pPr>
      <w:r w:rsidRPr="00BC7848">
        <w:rPr>
          <w:b/>
          <w:bCs/>
          <w:sz w:val="20"/>
        </w:rPr>
        <w:t xml:space="preserve"> </w:t>
      </w:r>
    </w:p>
    <w:p w14:paraId="32937315" w14:textId="77777777" w:rsidR="00DC3447" w:rsidRPr="00BC7848" w:rsidRDefault="00DC3447">
      <w:pPr>
        <w:rPr>
          <w:b/>
          <w:bCs/>
          <w:sz w:val="20"/>
        </w:rPr>
      </w:pPr>
    </w:p>
    <w:p w14:paraId="3124D188" w14:textId="6CA358A7" w:rsidR="007B7D49" w:rsidRPr="00BC7848" w:rsidRDefault="007B7D49">
      <w:pPr>
        <w:pStyle w:val="CommentSubject"/>
        <w:rPr>
          <w:rFonts w:ascii="Arial" w:hAnsi="Arial" w:cs="Arial"/>
          <w:sz w:val="22"/>
          <w:szCs w:val="22"/>
        </w:rPr>
      </w:pPr>
      <w:r w:rsidRPr="00BC7848">
        <w:rPr>
          <w:rFonts w:ascii="Arial" w:hAnsi="Arial" w:cs="Arial"/>
          <w:sz w:val="22"/>
          <w:szCs w:val="22"/>
        </w:rPr>
        <w:t xml:space="preserve">1.2 </w:t>
      </w:r>
      <w:r w:rsidRPr="00BC7848">
        <w:rPr>
          <w:rFonts w:ascii="Arial" w:hAnsi="Arial" w:cs="Arial"/>
          <w:sz w:val="22"/>
          <w:szCs w:val="22"/>
        </w:rPr>
        <w:tab/>
        <w:t xml:space="preserve">Het kwalificatieprofiel van </w:t>
      </w:r>
      <w:r w:rsidR="00E048B5" w:rsidRPr="00BC7848">
        <w:rPr>
          <w:rFonts w:ascii="Arial" w:hAnsi="Arial" w:cs="Arial"/>
          <w:sz w:val="22"/>
          <w:szCs w:val="22"/>
        </w:rPr>
        <w:t>een</w:t>
      </w:r>
      <w:r w:rsidRPr="00BC7848">
        <w:rPr>
          <w:rFonts w:ascii="Arial" w:hAnsi="Arial" w:cs="Arial"/>
          <w:sz w:val="22"/>
          <w:szCs w:val="22"/>
        </w:rPr>
        <w:t xml:space="preserve"> </w:t>
      </w:r>
      <w:r w:rsidR="00E048B5" w:rsidRPr="00BC7848">
        <w:rPr>
          <w:rFonts w:ascii="Arial" w:hAnsi="Arial" w:cs="Arial"/>
          <w:sz w:val="22"/>
          <w:szCs w:val="22"/>
        </w:rPr>
        <w:t>mbo-</w:t>
      </w:r>
      <w:r w:rsidR="003D3822" w:rsidRPr="00BC7848">
        <w:rPr>
          <w:rFonts w:ascii="Arial" w:hAnsi="Arial" w:cs="Arial"/>
          <w:sz w:val="22"/>
          <w:szCs w:val="22"/>
        </w:rPr>
        <w:t>opleiding</w:t>
      </w:r>
    </w:p>
    <w:p w14:paraId="18BAA28B" w14:textId="77777777" w:rsidR="002C138A" w:rsidRDefault="002C138A" w:rsidP="002C138A">
      <w:pPr>
        <w:rPr>
          <w:iCs/>
          <w:sz w:val="20"/>
          <w:szCs w:val="20"/>
        </w:rPr>
      </w:pPr>
    </w:p>
    <w:p w14:paraId="0F1C679A" w14:textId="77777777" w:rsidR="002C138A" w:rsidRDefault="002C138A" w:rsidP="002C138A">
      <w:pPr>
        <w:rPr>
          <w:iCs/>
          <w:sz w:val="20"/>
          <w:szCs w:val="20"/>
        </w:rPr>
      </w:pPr>
      <w:r>
        <w:rPr>
          <w:iCs/>
          <w:sz w:val="20"/>
          <w:szCs w:val="20"/>
        </w:rPr>
        <w:t xml:space="preserve">M.i.v. aug. 2016 zijn startende opleidingen gebaseerd op kwalificaties volgens de </w:t>
      </w:r>
      <w:proofErr w:type="spellStart"/>
      <w:r>
        <w:rPr>
          <w:iCs/>
          <w:sz w:val="20"/>
          <w:szCs w:val="20"/>
        </w:rPr>
        <w:t>herziene</w:t>
      </w:r>
      <w:proofErr w:type="spellEnd"/>
      <w:r>
        <w:rPr>
          <w:iCs/>
          <w:sz w:val="20"/>
          <w:szCs w:val="20"/>
        </w:rPr>
        <w:t xml:space="preserve"> kwalificatiestructuur (HKS) en bestaan uit:</w:t>
      </w:r>
    </w:p>
    <w:p w14:paraId="4FBF3B1D" w14:textId="77777777" w:rsidR="002C138A" w:rsidRPr="00DD2054" w:rsidRDefault="002C138A" w:rsidP="002C138A">
      <w:pPr>
        <w:ind w:left="567" w:hanging="567"/>
        <w:rPr>
          <w:b/>
          <w:iCs/>
          <w:sz w:val="20"/>
          <w:szCs w:val="20"/>
        </w:rPr>
      </w:pPr>
      <w:r w:rsidRPr="00DD2054">
        <w:rPr>
          <w:b/>
          <w:iCs/>
          <w:sz w:val="20"/>
          <w:szCs w:val="20"/>
        </w:rPr>
        <w:t>Het basisdeel</w:t>
      </w:r>
    </w:p>
    <w:p w14:paraId="764B9BE7" w14:textId="77777777" w:rsidR="002C138A" w:rsidRDefault="002C138A" w:rsidP="002C138A">
      <w:pPr>
        <w:ind w:left="567"/>
        <w:rPr>
          <w:iCs/>
          <w:sz w:val="20"/>
          <w:szCs w:val="20"/>
        </w:rPr>
      </w:pPr>
      <w:r>
        <w:rPr>
          <w:iCs/>
          <w:sz w:val="20"/>
          <w:szCs w:val="20"/>
        </w:rPr>
        <w:t>Dit bevat de gemeenschappelijk eisen voor de kwalificaties uit één kwalificatiedossier.</w:t>
      </w:r>
    </w:p>
    <w:p w14:paraId="4DA8DAFD" w14:textId="77777777" w:rsidR="002C138A" w:rsidRDefault="002C138A" w:rsidP="002C138A">
      <w:pPr>
        <w:ind w:left="567"/>
        <w:rPr>
          <w:iCs/>
          <w:sz w:val="20"/>
          <w:szCs w:val="20"/>
        </w:rPr>
      </w:pPr>
      <w:r>
        <w:rPr>
          <w:iCs/>
          <w:sz w:val="20"/>
          <w:szCs w:val="20"/>
        </w:rPr>
        <w:t>De</w:t>
      </w:r>
      <w:r w:rsidRPr="006B1B46">
        <w:rPr>
          <w:iCs/>
          <w:sz w:val="20"/>
          <w:szCs w:val="20"/>
        </w:rPr>
        <w:t xml:space="preserve"> </w:t>
      </w:r>
      <w:r w:rsidRPr="00DD2054">
        <w:rPr>
          <w:b/>
          <w:iCs/>
          <w:sz w:val="20"/>
          <w:szCs w:val="20"/>
        </w:rPr>
        <w:t>‘generieke</w:t>
      </w:r>
      <w:r>
        <w:rPr>
          <w:b/>
          <w:iCs/>
          <w:sz w:val="20"/>
          <w:szCs w:val="20"/>
        </w:rPr>
        <w:t xml:space="preserve"> onderde</w:t>
      </w:r>
      <w:r w:rsidRPr="00DD2054">
        <w:rPr>
          <w:b/>
          <w:iCs/>
          <w:sz w:val="20"/>
          <w:szCs w:val="20"/>
        </w:rPr>
        <w:t>l</w:t>
      </w:r>
      <w:r>
        <w:rPr>
          <w:b/>
          <w:iCs/>
          <w:sz w:val="20"/>
          <w:szCs w:val="20"/>
        </w:rPr>
        <w:t>en</w:t>
      </w:r>
      <w:r w:rsidRPr="00DD2054">
        <w:rPr>
          <w:b/>
          <w:iCs/>
          <w:sz w:val="20"/>
          <w:szCs w:val="20"/>
        </w:rPr>
        <w:t>’</w:t>
      </w:r>
      <w:r>
        <w:rPr>
          <w:iCs/>
          <w:sz w:val="20"/>
          <w:szCs w:val="20"/>
        </w:rPr>
        <w:t xml:space="preserve"> bevatten</w:t>
      </w:r>
      <w:r w:rsidRPr="006B1B46">
        <w:rPr>
          <w:iCs/>
          <w:sz w:val="20"/>
          <w:szCs w:val="20"/>
        </w:rPr>
        <w:t xml:space="preserve"> de eisen voor taal, rekenen en loopbaan en burgerschap. De overheid heeft deze bepaald en ze gelden voor alle mbo-opleidingen. Er zijn wel verschillende niveau-eisen per mbo-niveau voor taal en rekenen.</w:t>
      </w:r>
    </w:p>
    <w:p w14:paraId="61E5EF4E" w14:textId="77777777" w:rsidR="002C138A" w:rsidRDefault="002C138A" w:rsidP="002C138A">
      <w:pPr>
        <w:ind w:left="567"/>
        <w:rPr>
          <w:iCs/>
          <w:sz w:val="20"/>
          <w:szCs w:val="20"/>
        </w:rPr>
      </w:pPr>
      <w:r w:rsidRPr="006B1B46">
        <w:rPr>
          <w:iCs/>
          <w:sz w:val="20"/>
          <w:szCs w:val="20"/>
        </w:rPr>
        <w:t xml:space="preserve">Het </w:t>
      </w:r>
      <w:r w:rsidRPr="00DD2054">
        <w:rPr>
          <w:b/>
          <w:iCs/>
          <w:sz w:val="20"/>
          <w:szCs w:val="20"/>
        </w:rPr>
        <w:t>‘beroepsspecifieke onderdelen’</w:t>
      </w:r>
      <w:r w:rsidRPr="006B1B46">
        <w:rPr>
          <w:iCs/>
          <w:sz w:val="20"/>
          <w:szCs w:val="20"/>
        </w:rPr>
        <w:t xml:space="preserve"> bevat</w:t>
      </w:r>
      <w:r>
        <w:rPr>
          <w:iCs/>
          <w:sz w:val="20"/>
          <w:szCs w:val="20"/>
        </w:rPr>
        <w:t>ten</w:t>
      </w:r>
      <w:r w:rsidRPr="006B1B46">
        <w:rPr>
          <w:iCs/>
          <w:sz w:val="20"/>
          <w:szCs w:val="20"/>
        </w:rPr>
        <w:t xml:space="preserve"> de kerntaken en werkprocessen die verwantschap vertonen voor alle - in het kwalificatiedossier opgenomen - beroepen.</w:t>
      </w:r>
    </w:p>
    <w:p w14:paraId="4D1A638B" w14:textId="77777777" w:rsidR="002C138A" w:rsidRPr="00DD2054" w:rsidRDefault="002C138A" w:rsidP="002C138A">
      <w:pPr>
        <w:ind w:left="567" w:hanging="567"/>
        <w:rPr>
          <w:b/>
          <w:iCs/>
          <w:sz w:val="20"/>
          <w:szCs w:val="20"/>
        </w:rPr>
      </w:pPr>
      <w:r w:rsidRPr="00DD2054">
        <w:rPr>
          <w:b/>
          <w:iCs/>
          <w:sz w:val="20"/>
          <w:szCs w:val="20"/>
        </w:rPr>
        <w:t>Een profieldeel</w:t>
      </w:r>
    </w:p>
    <w:p w14:paraId="0869AE08" w14:textId="77777777" w:rsidR="002C138A" w:rsidRDefault="002C138A" w:rsidP="002C138A">
      <w:pPr>
        <w:ind w:left="567"/>
        <w:rPr>
          <w:iCs/>
          <w:sz w:val="20"/>
          <w:szCs w:val="20"/>
        </w:rPr>
      </w:pPr>
      <w:r>
        <w:rPr>
          <w:iCs/>
          <w:sz w:val="20"/>
          <w:szCs w:val="20"/>
        </w:rPr>
        <w:t>Dit bevat de eisen die specifiek zijn voor één kwalificatie.</w:t>
      </w:r>
    </w:p>
    <w:p w14:paraId="594616E9" w14:textId="77777777" w:rsidR="002C138A" w:rsidRDefault="002C138A" w:rsidP="002C138A">
      <w:pPr>
        <w:ind w:left="567"/>
        <w:rPr>
          <w:iCs/>
          <w:sz w:val="20"/>
          <w:szCs w:val="20"/>
        </w:rPr>
      </w:pPr>
      <w:r>
        <w:rPr>
          <w:iCs/>
          <w:sz w:val="20"/>
          <w:szCs w:val="20"/>
        </w:rPr>
        <w:t>NB: Bevat een kwalificatiedossier één kwalificatie, dan is er alleen een basisdeel dat de totale kwalificatie beschrijft.</w:t>
      </w:r>
    </w:p>
    <w:p w14:paraId="70E9D6B6" w14:textId="77777777" w:rsidR="002C138A" w:rsidRDefault="002C138A" w:rsidP="002C138A">
      <w:pPr>
        <w:ind w:left="567" w:hanging="567"/>
        <w:rPr>
          <w:iCs/>
          <w:sz w:val="20"/>
          <w:szCs w:val="20"/>
        </w:rPr>
      </w:pPr>
      <w:r w:rsidRPr="00DD2054">
        <w:rPr>
          <w:b/>
          <w:iCs/>
          <w:sz w:val="20"/>
          <w:szCs w:val="20"/>
        </w:rPr>
        <w:t>Een voorgeschreven keuzedelenverplichting</w:t>
      </w:r>
      <w:r>
        <w:rPr>
          <w:iCs/>
          <w:sz w:val="20"/>
          <w:szCs w:val="20"/>
        </w:rPr>
        <w:t>, uitgedrukt in studiebelastinguren (SBU)</w:t>
      </w:r>
    </w:p>
    <w:p w14:paraId="55DEFDCD" w14:textId="77777777" w:rsidR="002C138A" w:rsidRDefault="002C138A" w:rsidP="002C138A">
      <w:pPr>
        <w:ind w:left="567"/>
        <w:rPr>
          <w:iCs/>
          <w:sz w:val="20"/>
          <w:szCs w:val="20"/>
        </w:rPr>
      </w:pPr>
      <w:r>
        <w:rPr>
          <w:iCs/>
          <w:sz w:val="20"/>
          <w:szCs w:val="20"/>
        </w:rPr>
        <w:t xml:space="preserve">Keuzedelen zijn </w:t>
      </w:r>
      <w:r w:rsidRPr="006B1B46">
        <w:rPr>
          <w:iCs/>
          <w:sz w:val="20"/>
          <w:szCs w:val="20"/>
        </w:rPr>
        <w:t>een verrijking die bovenop de kwalificatie komt. Hiermee kan de student zijn vakmanschap verbreden of verdiepen. Een keuzedeel is een verplicht onderdeel binnen de mbo-opleiding.</w:t>
      </w:r>
    </w:p>
    <w:p w14:paraId="66BB7AB6" w14:textId="77777777" w:rsidR="002C138A" w:rsidRPr="0057144C" w:rsidRDefault="002C138A" w:rsidP="002C138A">
      <w:pPr>
        <w:rPr>
          <w:i/>
          <w:iCs/>
          <w:sz w:val="18"/>
          <w:szCs w:val="18"/>
        </w:rPr>
      </w:pPr>
    </w:p>
    <w:p w14:paraId="415F7EC5" w14:textId="77777777" w:rsidR="002C138A" w:rsidRPr="00F63D1C" w:rsidRDefault="002C138A" w:rsidP="002C138A">
      <w:pPr>
        <w:rPr>
          <w:sz w:val="18"/>
          <w:szCs w:val="18"/>
        </w:rPr>
      </w:pPr>
      <w:r w:rsidRPr="00F63D1C">
        <w:rPr>
          <w:sz w:val="20"/>
          <w:szCs w:val="16"/>
        </w:rPr>
        <w:t>In het basis- en het profieldeel zitten alle verplicht te volgen studieonderdelen van je opleiding. Zij  vormen de kern van de opleiding. Afhankelijk van de opleidingsduur kies je daarnaast een aantal keuzedelen.</w:t>
      </w:r>
      <w:r w:rsidRPr="00F63D1C">
        <w:rPr>
          <w:sz w:val="18"/>
          <w:szCs w:val="18"/>
        </w:rPr>
        <w:t xml:space="preserve"> </w:t>
      </w:r>
    </w:p>
    <w:p w14:paraId="078F1F91" w14:textId="77777777" w:rsidR="002C138A" w:rsidRPr="00025BC3" w:rsidRDefault="002C138A" w:rsidP="002C138A">
      <w:pPr>
        <w:rPr>
          <w:i/>
          <w:sz w:val="20"/>
          <w:szCs w:val="16"/>
        </w:rPr>
      </w:pPr>
      <w:r w:rsidRPr="00025BC3">
        <w:rPr>
          <w:i/>
          <w:sz w:val="18"/>
          <w:szCs w:val="18"/>
        </w:rPr>
        <w:t>Basis-, profiel- en keuzedelen worden geëxamineerd. (zie 1.2.1 en hoofdstuk 2 de tabel 2.2.1 A en 2.2.1 C). Deelname aan de examens is verplicht.</w:t>
      </w:r>
    </w:p>
    <w:p w14:paraId="3AFA3767" w14:textId="77777777" w:rsidR="00950D2D" w:rsidRPr="00F63D1C" w:rsidRDefault="00950D2D">
      <w:pPr>
        <w:rPr>
          <w:color w:val="1F497D" w:themeColor="text2"/>
          <w:sz w:val="20"/>
          <w:szCs w:val="16"/>
        </w:rPr>
      </w:pPr>
    </w:p>
    <w:p w14:paraId="144924DB" w14:textId="19B9CD92" w:rsidR="00DC3447" w:rsidRPr="006E50A3" w:rsidRDefault="00DC3447" w:rsidP="00DC3447">
      <w:pPr>
        <w:rPr>
          <w:b/>
          <w:sz w:val="22"/>
          <w:szCs w:val="22"/>
        </w:rPr>
      </w:pPr>
      <w:r w:rsidRPr="006E50A3">
        <w:rPr>
          <w:b/>
          <w:sz w:val="22"/>
          <w:szCs w:val="22"/>
        </w:rPr>
        <w:t>1.</w:t>
      </w:r>
      <w:r w:rsidR="006E50A3" w:rsidRPr="006E50A3">
        <w:rPr>
          <w:b/>
          <w:sz w:val="22"/>
          <w:szCs w:val="22"/>
        </w:rPr>
        <w:t>3</w:t>
      </w:r>
      <w:r w:rsidRPr="006E50A3">
        <w:rPr>
          <w:b/>
          <w:sz w:val="22"/>
          <w:szCs w:val="22"/>
        </w:rPr>
        <w:tab/>
        <w:t>Keuzedelen</w:t>
      </w:r>
    </w:p>
    <w:p w14:paraId="2B73425B" w14:textId="77777777" w:rsidR="007A6DBE" w:rsidRDefault="007A6DBE" w:rsidP="007A6DBE">
      <w:pPr>
        <w:rPr>
          <w:sz w:val="20"/>
          <w:szCs w:val="20"/>
        </w:rPr>
      </w:pPr>
    </w:p>
    <w:p w14:paraId="0ACC71FE" w14:textId="60724C6B" w:rsidR="00FF47CC" w:rsidRPr="00F63D1C" w:rsidRDefault="007A6DBE" w:rsidP="007A6DBE">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Een keuzedeel kent een omvang van 240 </w:t>
      </w:r>
      <w:r w:rsidR="00FF47CC" w:rsidRPr="00F63D1C">
        <w:rPr>
          <w:rFonts w:eastAsiaTheme="minorEastAsia"/>
          <w:color w:val="000000"/>
          <w:sz w:val="20"/>
          <w:szCs w:val="20"/>
          <w:lang w:eastAsia="ko-KR"/>
        </w:rPr>
        <w:t>SBU</w:t>
      </w:r>
      <w:r w:rsidRPr="00F63D1C">
        <w:rPr>
          <w:rFonts w:eastAsiaTheme="minorEastAsia"/>
          <w:color w:val="000000"/>
          <w:sz w:val="20"/>
          <w:szCs w:val="20"/>
          <w:lang w:eastAsia="ko-KR"/>
        </w:rPr>
        <w:t xml:space="preserve"> of een veelvoud daarvan. </w:t>
      </w:r>
      <w:r w:rsidR="00FF47CC" w:rsidRPr="00F63D1C">
        <w:rPr>
          <w:rFonts w:eastAsiaTheme="minorEastAsia"/>
          <w:color w:val="000000"/>
          <w:sz w:val="20"/>
          <w:szCs w:val="20"/>
          <w:lang w:eastAsia="ko-KR"/>
        </w:rPr>
        <w:t xml:space="preserve">De </w:t>
      </w:r>
      <w:r w:rsidRPr="00F63D1C">
        <w:rPr>
          <w:rFonts w:eastAsiaTheme="minorEastAsia"/>
          <w:color w:val="000000"/>
          <w:sz w:val="20"/>
          <w:szCs w:val="20"/>
          <w:lang w:eastAsia="ko-KR"/>
        </w:rPr>
        <w:t xml:space="preserve"> 240</w:t>
      </w:r>
      <w:r w:rsidR="00FF47CC" w:rsidRPr="00F63D1C">
        <w:rPr>
          <w:rFonts w:eastAsiaTheme="minorEastAsia"/>
          <w:color w:val="000000"/>
          <w:sz w:val="20"/>
          <w:szCs w:val="20"/>
          <w:lang w:eastAsia="ko-KR"/>
        </w:rPr>
        <w:t xml:space="preserve"> </w:t>
      </w:r>
      <w:proofErr w:type="spellStart"/>
      <w:r w:rsidR="00FF47CC" w:rsidRPr="00F63D1C">
        <w:rPr>
          <w:rFonts w:eastAsiaTheme="minorEastAsia"/>
          <w:color w:val="000000"/>
          <w:sz w:val="20"/>
          <w:szCs w:val="20"/>
          <w:lang w:eastAsia="ko-KR"/>
        </w:rPr>
        <w:t>SBU’s</w:t>
      </w:r>
      <w:proofErr w:type="spellEnd"/>
      <w:r w:rsidR="00FF47CC" w:rsidRPr="00F63D1C">
        <w:rPr>
          <w:rFonts w:eastAsiaTheme="minorEastAsia"/>
          <w:color w:val="000000"/>
          <w:sz w:val="20"/>
          <w:szCs w:val="20"/>
          <w:lang w:eastAsia="ko-KR"/>
        </w:rPr>
        <w:t xml:space="preserve"> </w:t>
      </w:r>
      <w:r w:rsidR="00B70132">
        <w:rPr>
          <w:rFonts w:eastAsiaTheme="minorEastAsia"/>
          <w:color w:val="000000"/>
          <w:sz w:val="20"/>
          <w:szCs w:val="20"/>
          <w:lang w:eastAsia="ko-KR"/>
        </w:rPr>
        <w:t>k</w:t>
      </w:r>
      <w:r w:rsidR="00FF47CC" w:rsidRPr="00F63D1C">
        <w:rPr>
          <w:rFonts w:eastAsiaTheme="minorEastAsia"/>
          <w:color w:val="000000"/>
          <w:sz w:val="20"/>
          <w:szCs w:val="20"/>
          <w:lang w:eastAsia="ko-KR"/>
        </w:rPr>
        <w:t>unnen worden aangeboden in begeleide tijd op school, tijdens de BPV en zelfstudie en zijn dus onderdeel van de 1600 SBU per leerjaar.</w:t>
      </w:r>
    </w:p>
    <w:p w14:paraId="07B050D8" w14:textId="32D5C7C0" w:rsidR="007A6DBE" w:rsidRPr="00F63D1C" w:rsidRDefault="007A6DBE" w:rsidP="00FF47CC">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De vertaling naar onderwijs </w:t>
      </w:r>
      <w:r w:rsidR="0037212B">
        <w:rPr>
          <w:rFonts w:eastAsiaTheme="minorEastAsia"/>
          <w:color w:val="000000"/>
          <w:sz w:val="20"/>
          <w:szCs w:val="20"/>
          <w:lang w:eastAsia="ko-KR"/>
        </w:rPr>
        <w:t xml:space="preserve">en examinering </w:t>
      </w:r>
      <w:r w:rsidRPr="00F63D1C">
        <w:rPr>
          <w:rFonts w:eastAsiaTheme="minorEastAsia"/>
          <w:color w:val="000000"/>
          <w:sz w:val="20"/>
          <w:szCs w:val="20"/>
          <w:lang w:eastAsia="ko-KR"/>
        </w:rPr>
        <w:t xml:space="preserve">is de verantwoordelijkheid van de school. </w:t>
      </w:r>
    </w:p>
    <w:p w14:paraId="08931B49" w14:textId="194BC939" w:rsidR="002B2045" w:rsidRPr="004D301E" w:rsidRDefault="002B2045" w:rsidP="004A1BAE">
      <w:pPr>
        <w:rPr>
          <w:sz w:val="20"/>
          <w:szCs w:val="20"/>
        </w:rPr>
      </w:pPr>
      <w:r w:rsidRPr="004D301E">
        <w:rPr>
          <w:sz w:val="20"/>
          <w:szCs w:val="20"/>
        </w:rPr>
        <w:t>De keuzedeelverplichting / het aantal SBU voor keuzedelen van deze opleiding staan op het voorblad.</w:t>
      </w:r>
    </w:p>
    <w:p w14:paraId="4C5450B8" w14:textId="77776105" w:rsidR="006563C2" w:rsidRDefault="004D301E" w:rsidP="004A1BAE">
      <w:pPr>
        <w:rPr>
          <w:sz w:val="20"/>
          <w:szCs w:val="20"/>
        </w:rPr>
      </w:pPr>
      <w:r>
        <w:rPr>
          <w:sz w:val="20"/>
          <w:szCs w:val="20"/>
        </w:rPr>
        <w:t>Voor wat betreft de keuzemogelijkheden die een student heeft zie het aanbod op de website</w:t>
      </w:r>
      <w:r w:rsidR="006563C2">
        <w:rPr>
          <w:sz w:val="20"/>
          <w:szCs w:val="20"/>
        </w:rPr>
        <w:t xml:space="preserve"> van Noorderpoort </w:t>
      </w:r>
      <w:hyperlink r:id="rId15" w:history="1">
        <w:r w:rsidR="008D1664" w:rsidRPr="00CD3562">
          <w:rPr>
            <w:rStyle w:val="Hyperlink"/>
            <w:sz w:val="20"/>
            <w:szCs w:val="20"/>
          </w:rPr>
          <w:t>http://www.noorderpoort.nl</w:t>
        </w:r>
      </w:hyperlink>
      <w:r w:rsidR="006563C2">
        <w:rPr>
          <w:sz w:val="20"/>
          <w:szCs w:val="20"/>
        </w:rPr>
        <w:t xml:space="preserve">. </w:t>
      </w:r>
    </w:p>
    <w:p w14:paraId="558D9D2D" w14:textId="25273A8B" w:rsidR="004D301E" w:rsidRPr="004D301E" w:rsidRDefault="006563C2" w:rsidP="004A1BAE">
      <w:pPr>
        <w:rPr>
          <w:color w:val="FF0000"/>
          <w:sz w:val="20"/>
          <w:szCs w:val="20"/>
        </w:rPr>
      </w:pPr>
      <w:r>
        <w:rPr>
          <w:sz w:val="20"/>
          <w:szCs w:val="20"/>
        </w:rPr>
        <w:t xml:space="preserve">Voor verdere informatie over keuzedelen </w:t>
      </w:r>
      <w:r w:rsidR="00A3220B">
        <w:rPr>
          <w:sz w:val="20"/>
          <w:szCs w:val="20"/>
        </w:rPr>
        <w:t xml:space="preserve">en de regels voor begeleide onderwijstijd </w:t>
      </w:r>
      <w:r>
        <w:rPr>
          <w:sz w:val="20"/>
          <w:szCs w:val="20"/>
        </w:rPr>
        <w:t xml:space="preserve">zie </w:t>
      </w:r>
      <w:hyperlink r:id="rId16" w:history="1">
        <w:r w:rsidRPr="00641E4F">
          <w:rPr>
            <w:rStyle w:val="Hyperlink"/>
            <w:sz w:val="20"/>
            <w:szCs w:val="20"/>
          </w:rPr>
          <w:t>www.S-BB.nl</w:t>
        </w:r>
      </w:hyperlink>
      <w:r>
        <w:rPr>
          <w:color w:val="FF0000"/>
          <w:sz w:val="20"/>
          <w:szCs w:val="20"/>
        </w:rPr>
        <w:t xml:space="preserve"> </w:t>
      </w:r>
      <w:r w:rsidR="007A1552" w:rsidRPr="004D301E">
        <w:rPr>
          <w:color w:val="FF0000"/>
          <w:sz w:val="20"/>
          <w:szCs w:val="20"/>
        </w:rPr>
        <w:t xml:space="preserve"> </w:t>
      </w:r>
    </w:p>
    <w:p w14:paraId="3FC8AC50" w14:textId="410E7B16" w:rsidR="00B05BEF" w:rsidRPr="004D301E" w:rsidRDefault="007A1552" w:rsidP="004A1BAE">
      <w:pPr>
        <w:rPr>
          <w:sz w:val="20"/>
          <w:szCs w:val="20"/>
        </w:rPr>
      </w:pPr>
      <w:r w:rsidRPr="004D301E">
        <w:rPr>
          <w:sz w:val="20"/>
          <w:szCs w:val="20"/>
        </w:rPr>
        <w:t xml:space="preserve">De student wordt </w:t>
      </w:r>
      <w:r w:rsidR="004D301E">
        <w:rPr>
          <w:sz w:val="20"/>
          <w:szCs w:val="20"/>
        </w:rPr>
        <w:t>hierover voor zover mogelijk tijdig voorafgaande aan de start van de opleiding door de school geïnformeerd. T</w:t>
      </w:r>
      <w:r w:rsidRPr="004D301E">
        <w:rPr>
          <w:sz w:val="20"/>
          <w:szCs w:val="20"/>
        </w:rPr>
        <w:t>ijdens de opleiding</w:t>
      </w:r>
      <w:r w:rsidR="004D301E">
        <w:rPr>
          <w:sz w:val="20"/>
          <w:szCs w:val="20"/>
        </w:rPr>
        <w:t xml:space="preserve"> zal het aanbod aan keuzedelen continue worden geactualiseerd.</w:t>
      </w:r>
      <w:r w:rsidRPr="004D301E">
        <w:rPr>
          <w:sz w:val="20"/>
          <w:szCs w:val="20"/>
        </w:rPr>
        <w:t xml:space="preserve"> </w:t>
      </w:r>
    </w:p>
    <w:p w14:paraId="66674F56" w14:textId="77777777" w:rsidR="004D301E" w:rsidRDefault="004D301E" w:rsidP="004A1BAE">
      <w:pPr>
        <w:rPr>
          <w:color w:val="FF0000"/>
          <w:sz w:val="20"/>
          <w:szCs w:val="20"/>
        </w:rPr>
      </w:pPr>
    </w:p>
    <w:p w14:paraId="3866D8C7" w14:textId="77777777" w:rsidR="004D301E" w:rsidRDefault="004D301E" w:rsidP="004A1BAE">
      <w:pPr>
        <w:rPr>
          <w:color w:val="FF0000"/>
          <w:sz w:val="20"/>
          <w:szCs w:val="20"/>
        </w:rPr>
      </w:pPr>
    </w:p>
    <w:p w14:paraId="5C972375" w14:textId="77777777" w:rsidR="004D301E" w:rsidRDefault="004D301E" w:rsidP="004A1BAE">
      <w:pPr>
        <w:rPr>
          <w:color w:val="FF0000"/>
          <w:sz w:val="20"/>
          <w:szCs w:val="20"/>
        </w:rPr>
      </w:pPr>
    </w:p>
    <w:p w14:paraId="14F6CB2E" w14:textId="77777777" w:rsidR="00540EA7" w:rsidRDefault="00540EA7">
      <w:pPr>
        <w:rPr>
          <w:b/>
          <w:bCs/>
          <w:sz w:val="22"/>
          <w:szCs w:val="22"/>
        </w:rPr>
      </w:pPr>
      <w:r>
        <w:rPr>
          <w:b/>
          <w:bCs/>
          <w:sz w:val="22"/>
          <w:szCs w:val="22"/>
        </w:rPr>
        <w:br w:type="page"/>
      </w:r>
    </w:p>
    <w:p w14:paraId="346217A1" w14:textId="5FBA9BC5" w:rsidR="007B7D49" w:rsidRPr="00384954" w:rsidRDefault="007B7D49">
      <w:pPr>
        <w:rPr>
          <w:b/>
          <w:iCs/>
          <w:color w:val="000000" w:themeColor="text1"/>
          <w:sz w:val="22"/>
          <w:szCs w:val="22"/>
        </w:rPr>
      </w:pPr>
      <w:r w:rsidRPr="00384954">
        <w:rPr>
          <w:b/>
          <w:bCs/>
          <w:sz w:val="22"/>
          <w:szCs w:val="22"/>
        </w:rPr>
        <w:lastRenderedPageBreak/>
        <w:t>1.4.</w:t>
      </w:r>
      <w:r w:rsidRPr="00384954">
        <w:rPr>
          <w:b/>
          <w:bCs/>
          <w:sz w:val="22"/>
          <w:szCs w:val="22"/>
        </w:rPr>
        <w:tab/>
        <w:t>Beroepsspecifieke kwalificatie-</w:t>
      </w:r>
      <w:r w:rsidRPr="00384954">
        <w:rPr>
          <w:b/>
          <w:bCs/>
          <w:color w:val="000000" w:themeColor="text1"/>
          <w:sz w:val="22"/>
          <w:szCs w:val="22"/>
        </w:rPr>
        <w:t>eisen</w:t>
      </w:r>
      <w:r w:rsidRPr="00384954">
        <w:rPr>
          <w:b/>
          <w:i/>
          <w:iCs/>
          <w:color w:val="000000" w:themeColor="text1"/>
          <w:sz w:val="22"/>
          <w:szCs w:val="22"/>
        </w:rPr>
        <w:t xml:space="preserve"> </w:t>
      </w:r>
      <w:r w:rsidR="001F1158" w:rsidRPr="00384954">
        <w:rPr>
          <w:b/>
          <w:iCs/>
          <w:color w:val="000000" w:themeColor="text1"/>
          <w:sz w:val="22"/>
          <w:szCs w:val="22"/>
        </w:rPr>
        <w:t>voor de kwalificatie</w:t>
      </w:r>
    </w:p>
    <w:p w14:paraId="32315029" w14:textId="77777777" w:rsidR="00CC2CAD" w:rsidRDefault="00CC2CAD">
      <w:pPr>
        <w:rPr>
          <w:sz w:val="20"/>
          <w:szCs w:val="22"/>
        </w:rPr>
      </w:pPr>
    </w:p>
    <w:p w14:paraId="4004D2CB" w14:textId="27D0737B" w:rsidR="007B7D49" w:rsidRDefault="00384954">
      <w:pPr>
        <w:rPr>
          <w:i/>
          <w:iCs/>
          <w:color w:val="FF0000"/>
          <w:sz w:val="16"/>
        </w:rPr>
      </w:pPr>
      <w:r>
        <w:rPr>
          <w:b/>
          <w:bCs/>
          <w:sz w:val="20"/>
        </w:rPr>
        <w:t xml:space="preserve">1.4.1 </w:t>
      </w:r>
      <w:r w:rsidR="002053E8">
        <w:rPr>
          <w:b/>
          <w:bCs/>
          <w:sz w:val="20"/>
        </w:rPr>
        <w:t xml:space="preserve">Overzicht van het kwalificatiedossier met profielnaam, basisdeel en profieldeel met </w:t>
      </w:r>
      <w:r>
        <w:rPr>
          <w:b/>
          <w:bCs/>
          <w:sz w:val="20"/>
        </w:rPr>
        <w:t>K</w:t>
      </w:r>
      <w:r w:rsidR="007B7D49">
        <w:rPr>
          <w:b/>
          <w:bCs/>
          <w:sz w:val="20"/>
        </w:rPr>
        <w:t>erntaken</w:t>
      </w:r>
      <w:r w:rsidR="00566D2C">
        <w:rPr>
          <w:b/>
          <w:bCs/>
          <w:sz w:val="20"/>
        </w:rPr>
        <w:t xml:space="preserve"> </w:t>
      </w:r>
      <w:r w:rsidR="007B7D49">
        <w:rPr>
          <w:b/>
          <w:bCs/>
          <w:sz w:val="20"/>
        </w:rPr>
        <w:t>en werkprocessen</w:t>
      </w:r>
    </w:p>
    <w:p w14:paraId="57E1CC80" w14:textId="3EFD3D43" w:rsidR="002053E8" w:rsidRPr="00C7086A" w:rsidRDefault="002053E8" w:rsidP="002053E8">
      <w:pPr>
        <w:pStyle w:val="Voetnoottekst"/>
        <w:rPr>
          <w:rFonts w:ascii="Arial" w:hAnsi="Arial" w:cs="Arial"/>
        </w:rPr>
      </w:pPr>
    </w:p>
    <w:p w14:paraId="722F4E15"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Basisdeel </w:t>
      </w:r>
    </w:p>
    <w:p w14:paraId="1BD3825A" w14:textId="77777777" w:rsidR="002053E8" w:rsidRPr="00C7086A" w:rsidRDefault="002053E8" w:rsidP="002053E8">
      <w:pPr>
        <w:pStyle w:val="Voetnoottekst"/>
        <w:rPr>
          <w:rFonts w:ascii="Arial" w:hAnsi="Arial" w:cs="Arial"/>
        </w:rPr>
      </w:pPr>
      <w:r w:rsidRPr="00C7086A">
        <w:rPr>
          <w:rFonts w:ascii="Arial" w:hAnsi="Arial" w:cs="Arial"/>
        </w:rPr>
        <w:t>De verwantschap tussen de verschillende profielen in dit kwalificatiedossier bevindt zich op de volgende beroepsspecifieke kerntaken en werkprocessen:</w:t>
      </w:r>
    </w:p>
    <w:p w14:paraId="25EB902B" w14:textId="77777777" w:rsidR="002053E8" w:rsidRDefault="002053E8" w:rsidP="002053E8">
      <w:pPr>
        <w:pStyle w:val="Voetnoottekst"/>
        <w:rPr>
          <w:rFonts w:ascii="Arial" w:hAnsi="Arial" w:cs="Arial"/>
        </w:rPr>
      </w:pPr>
    </w:p>
    <w:p w14:paraId="4999D10A" w14:textId="2752963F" w:rsidR="00475FCE" w:rsidRPr="00C7086A" w:rsidRDefault="00677FDD" w:rsidP="002053E8">
      <w:pPr>
        <w:pStyle w:val="Voetnoottekst"/>
        <w:rPr>
          <w:rFonts w:ascii="Arial" w:hAnsi="Arial" w:cs="Arial"/>
        </w:rPr>
      </w:pPr>
      <w:r w:rsidRPr="00677FDD">
        <w:rPr>
          <w:noProof/>
        </w:rPr>
        <w:drawing>
          <wp:inline distT="0" distB="0" distL="0" distR="0" wp14:anchorId="6B119E4F" wp14:editId="0394B664">
            <wp:extent cx="5759450" cy="1926221"/>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926221"/>
                    </a:xfrm>
                    <a:prstGeom prst="rect">
                      <a:avLst/>
                    </a:prstGeom>
                    <a:noFill/>
                    <a:ln>
                      <a:noFill/>
                    </a:ln>
                  </pic:spPr>
                </pic:pic>
              </a:graphicData>
            </a:graphic>
          </wp:inline>
        </w:drawing>
      </w:r>
    </w:p>
    <w:p w14:paraId="24A30E47" w14:textId="77777777" w:rsidR="002053E8" w:rsidRDefault="002053E8" w:rsidP="002053E8">
      <w:pPr>
        <w:pStyle w:val="Voetnoottekst"/>
      </w:pPr>
    </w:p>
    <w:p w14:paraId="18B16652" w14:textId="77777777" w:rsidR="00475FCE" w:rsidRPr="002053E8" w:rsidRDefault="00475FCE" w:rsidP="002053E8">
      <w:pPr>
        <w:pStyle w:val="Voetnoottekst"/>
        <w:rPr>
          <w:vanish/>
        </w:rPr>
      </w:pPr>
    </w:p>
    <w:p w14:paraId="59068608" w14:textId="77777777" w:rsidR="002053E8" w:rsidRDefault="002053E8" w:rsidP="002053E8">
      <w:pPr>
        <w:pStyle w:val="Voetnoottekst"/>
        <w:rPr>
          <w:b/>
          <w:bCs/>
        </w:rPr>
      </w:pPr>
    </w:p>
    <w:p w14:paraId="56D6B0E6"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Profieldeel </w:t>
      </w:r>
    </w:p>
    <w:p w14:paraId="054D44FF" w14:textId="2EFC1B55" w:rsidR="002053E8" w:rsidRPr="00C7086A" w:rsidRDefault="00475FCE" w:rsidP="002053E8">
      <w:pPr>
        <w:pStyle w:val="Voetnoottekst"/>
        <w:rPr>
          <w:rFonts w:ascii="Arial" w:hAnsi="Arial" w:cs="Arial"/>
        </w:rPr>
      </w:pPr>
      <w:r>
        <w:rPr>
          <w:rFonts w:ascii="Arial" w:hAnsi="Arial" w:cs="Arial"/>
        </w:rPr>
        <w:t>Het profieldeel van deze kwalificatie heeft</w:t>
      </w:r>
      <w:r w:rsidR="002053E8" w:rsidRPr="00C7086A">
        <w:rPr>
          <w:rFonts w:ascii="Arial" w:hAnsi="Arial" w:cs="Arial"/>
        </w:rPr>
        <w:t xml:space="preserve"> de volgende kerntaken en werkprocessen: </w:t>
      </w:r>
    </w:p>
    <w:p w14:paraId="1F95D776" w14:textId="7B25C21D" w:rsidR="002053E8" w:rsidRPr="002053E8" w:rsidRDefault="002053E8" w:rsidP="002053E8">
      <w:pPr>
        <w:pStyle w:val="Voetnoottekst"/>
        <w:rPr>
          <w:vanish/>
        </w:rPr>
      </w:pPr>
    </w:p>
    <w:p w14:paraId="60B8F82E" w14:textId="77777777" w:rsidR="002053E8" w:rsidRDefault="002053E8">
      <w:pPr>
        <w:pStyle w:val="Voetnoottekst"/>
        <w:rPr>
          <w:rFonts w:ascii="Arial" w:hAnsi="Arial" w:cs="Arial"/>
          <w:szCs w:val="23"/>
        </w:rPr>
      </w:pPr>
    </w:p>
    <w:p w14:paraId="1D38336D" w14:textId="1D98A77B" w:rsidR="00D630AA" w:rsidRDefault="00677FDD">
      <w:pPr>
        <w:pStyle w:val="Voetnoottekst"/>
        <w:rPr>
          <w:rFonts w:ascii="Arial" w:hAnsi="Arial" w:cs="Arial"/>
          <w:szCs w:val="23"/>
        </w:rPr>
      </w:pPr>
      <w:r w:rsidRPr="00677FDD">
        <w:rPr>
          <w:noProof/>
        </w:rPr>
        <w:drawing>
          <wp:inline distT="0" distB="0" distL="0" distR="0" wp14:anchorId="734456A3" wp14:editId="694D88A0">
            <wp:extent cx="5759450" cy="2265672"/>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2265672"/>
                    </a:xfrm>
                    <a:prstGeom prst="rect">
                      <a:avLst/>
                    </a:prstGeom>
                    <a:noFill/>
                    <a:ln>
                      <a:noFill/>
                    </a:ln>
                  </pic:spPr>
                </pic:pic>
              </a:graphicData>
            </a:graphic>
          </wp:inline>
        </w:drawing>
      </w:r>
    </w:p>
    <w:p w14:paraId="379CA1C1" w14:textId="77777777" w:rsidR="00677FDD" w:rsidRDefault="00677FDD" w:rsidP="00922DD8">
      <w:pPr>
        <w:rPr>
          <w:bCs/>
          <w:i/>
          <w:sz w:val="18"/>
          <w:szCs w:val="18"/>
        </w:rPr>
      </w:pPr>
    </w:p>
    <w:p w14:paraId="5E7F4BEC" w14:textId="77777777" w:rsidR="00677FDD" w:rsidRDefault="00677FDD" w:rsidP="00922DD8">
      <w:pPr>
        <w:rPr>
          <w:bCs/>
          <w:i/>
          <w:sz w:val="18"/>
          <w:szCs w:val="18"/>
        </w:rPr>
      </w:pPr>
    </w:p>
    <w:p w14:paraId="182145E6" w14:textId="243C637B" w:rsidR="00922DD8" w:rsidRDefault="00677FDD" w:rsidP="00922DD8">
      <w:pPr>
        <w:rPr>
          <w:bCs/>
          <w:i/>
          <w:sz w:val="18"/>
          <w:szCs w:val="18"/>
        </w:rPr>
      </w:pPr>
      <w:r>
        <w:rPr>
          <w:bCs/>
          <w:i/>
          <w:sz w:val="18"/>
          <w:szCs w:val="18"/>
        </w:rPr>
        <w:t xml:space="preserve">Indien van toepassing: </w:t>
      </w:r>
      <w:r w:rsidR="00994A57" w:rsidRPr="00F63D1C">
        <w:rPr>
          <w:bCs/>
          <w:i/>
          <w:sz w:val="18"/>
          <w:szCs w:val="18"/>
        </w:rPr>
        <w:t>Aangeven wat de w</w:t>
      </w:r>
      <w:r w:rsidR="00922DD8" w:rsidRPr="00F63D1C">
        <w:rPr>
          <w:bCs/>
          <w:i/>
          <w:sz w:val="18"/>
          <w:szCs w:val="18"/>
        </w:rPr>
        <w:t>ettelijke beroepsvereisten</w:t>
      </w:r>
      <w:r w:rsidR="00994A57" w:rsidRPr="00F63D1C">
        <w:rPr>
          <w:bCs/>
          <w:i/>
          <w:sz w:val="18"/>
          <w:szCs w:val="18"/>
        </w:rPr>
        <w:t xml:space="preserve"> </w:t>
      </w:r>
      <w:r w:rsidR="00671FD7">
        <w:rPr>
          <w:bCs/>
          <w:i/>
          <w:sz w:val="18"/>
          <w:szCs w:val="18"/>
        </w:rPr>
        <w:t xml:space="preserve">en/of branchevereisten </w:t>
      </w:r>
      <w:r w:rsidR="00994A57" w:rsidRPr="00F63D1C">
        <w:rPr>
          <w:bCs/>
          <w:i/>
          <w:sz w:val="18"/>
          <w:szCs w:val="18"/>
        </w:rPr>
        <w:t>zijn.</w:t>
      </w:r>
    </w:p>
    <w:p w14:paraId="279CED01" w14:textId="1ADE8CCB" w:rsidR="00677FDD" w:rsidRPr="00357D75" w:rsidRDefault="00677FDD" w:rsidP="00922DD8">
      <w:pPr>
        <w:rPr>
          <w:bCs/>
          <w:sz w:val="18"/>
          <w:szCs w:val="18"/>
        </w:rPr>
      </w:pPr>
      <w:r w:rsidRPr="00357D75">
        <w:rPr>
          <w:bCs/>
          <w:sz w:val="18"/>
          <w:szCs w:val="18"/>
        </w:rPr>
        <w:t>Deze kwalificatie kent geen wettelijke beroeps- of branchevereisten.</w:t>
      </w:r>
    </w:p>
    <w:p w14:paraId="1794841A" w14:textId="77777777" w:rsidR="00677FDD" w:rsidRPr="00F63D1C" w:rsidRDefault="00677FDD" w:rsidP="00922DD8">
      <w:pPr>
        <w:rPr>
          <w:bCs/>
          <w:i/>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6"/>
      </w:tblGrid>
      <w:tr w:rsidR="00922DD8" w:rsidRPr="0022781D" w14:paraId="7AE1B6B6" w14:textId="77777777" w:rsidTr="00677FDD">
        <w:trPr>
          <w:trHeight w:val="255"/>
        </w:trPr>
        <w:tc>
          <w:tcPr>
            <w:tcW w:w="8646" w:type="dxa"/>
            <w:vAlign w:val="center"/>
          </w:tcPr>
          <w:p w14:paraId="4F834B04" w14:textId="36D0AAED" w:rsidR="00677FDD" w:rsidRPr="00677FDD" w:rsidRDefault="00922DD8" w:rsidP="00994A57">
            <w:pPr>
              <w:rPr>
                <w:b/>
                <w:i/>
                <w:iCs/>
                <w:sz w:val="16"/>
                <w:szCs w:val="16"/>
              </w:rPr>
            </w:pPr>
            <w:r w:rsidRPr="00994A57">
              <w:rPr>
                <w:b/>
                <w:i/>
                <w:iCs/>
                <w:sz w:val="16"/>
                <w:szCs w:val="16"/>
              </w:rPr>
              <w:t>Wettelijke beroepsvereisten</w:t>
            </w:r>
            <w:r w:rsidR="00994A57">
              <w:rPr>
                <w:b/>
                <w:i/>
                <w:iCs/>
                <w:sz w:val="16"/>
                <w:szCs w:val="16"/>
              </w:rPr>
              <w:t>:</w:t>
            </w:r>
            <w:r w:rsidR="00677FDD">
              <w:rPr>
                <w:b/>
                <w:i/>
                <w:iCs/>
                <w:sz w:val="16"/>
                <w:szCs w:val="16"/>
              </w:rPr>
              <w:t xml:space="preserve"> n.v.t</w:t>
            </w:r>
          </w:p>
        </w:tc>
      </w:tr>
      <w:tr w:rsidR="00922DD8" w:rsidRPr="0022781D" w14:paraId="4C14D41F" w14:textId="77777777" w:rsidTr="00677FDD">
        <w:trPr>
          <w:trHeight w:val="255"/>
        </w:trPr>
        <w:tc>
          <w:tcPr>
            <w:tcW w:w="8646" w:type="dxa"/>
            <w:vAlign w:val="center"/>
          </w:tcPr>
          <w:p w14:paraId="2D8B1797" w14:textId="7E3A246E" w:rsidR="00922DD8" w:rsidRPr="0022781D" w:rsidRDefault="00671FD7" w:rsidP="00671FD7">
            <w:pPr>
              <w:rPr>
                <w:b/>
                <w:bCs/>
                <w:sz w:val="14"/>
                <w:szCs w:val="14"/>
              </w:rPr>
            </w:pPr>
            <w:r w:rsidRPr="00D630AA">
              <w:rPr>
                <w:b/>
                <w:i/>
                <w:iCs/>
                <w:sz w:val="16"/>
                <w:szCs w:val="16"/>
              </w:rPr>
              <w:t>Wettelijke branchevereisten:</w:t>
            </w:r>
            <w:r w:rsidR="00677FDD">
              <w:rPr>
                <w:b/>
                <w:i/>
                <w:iCs/>
                <w:sz w:val="16"/>
                <w:szCs w:val="16"/>
              </w:rPr>
              <w:t xml:space="preserve"> n.v.t.</w:t>
            </w:r>
          </w:p>
        </w:tc>
      </w:tr>
    </w:tbl>
    <w:p w14:paraId="16428133" w14:textId="77777777" w:rsidR="00922DD8" w:rsidRDefault="00922DD8"/>
    <w:p w14:paraId="7C94C260" w14:textId="3CE99F45" w:rsidR="00F573D5" w:rsidRDefault="00F573D5">
      <w:pPr>
        <w:rPr>
          <w:b/>
          <w:bCs/>
          <w:sz w:val="20"/>
        </w:rPr>
      </w:pPr>
      <w:r>
        <w:rPr>
          <w:b/>
          <w:bCs/>
          <w:sz w:val="20"/>
        </w:rPr>
        <w:br w:type="page"/>
      </w:r>
    </w:p>
    <w:p w14:paraId="71F1E325" w14:textId="0DBB1D3B" w:rsidR="007B7D49" w:rsidRDefault="007B7D49">
      <w:pPr>
        <w:rPr>
          <w:b/>
          <w:bCs/>
          <w:sz w:val="20"/>
        </w:rPr>
      </w:pPr>
      <w:r>
        <w:rPr>
          <w:b/>
          <w:bCs/>
          <w:sz w:val="20"/>
        </w:rPr>
        <w:lastRenderedPageBreak/>
        <w:t>1.4.2 Beroeps</w:t>
      </w:r>
      <w:r w:rsidR="004D74D0">
        <w:rPr>
          <w:b/>
          <w:bCs/>
          <w:sz w:val="20"/>
        </w:rPr>
        <w:t>specifieke</w:t>
      </w:r>
      <w:r w:rsidR="004A3EA1">
        <w:rPr>
          <w:b/>
          <w:bCs/>
          <w:sz w:val="20"/>
        </w:rPr>
        <w:t xml:space="preserve"> </w:t>
      </w:r>
      <w:r>
        <w:rPr>
          <w:b/>
          <w:bCs/>
          <w:sz w:val="20"/>
        </w:rPr>
        <w:t xml:space="preserve">eisen voor </w:t>
      </w:r>
      <w:r w:rsidR="006F4DEA">
        <w:rPr>
          <w:b/>
          <w:bCs/>
          <w:sz w:val="20"/>
        </w:rPr>
        <w:t>Nederlandse taal,</w:t>
      </w:r>
      <w:r>
        <w:rPr>
          <w:b/>
          <w:bCs/>
          <w:sz w:val="20"/>
        </w:rPr>
        <w:t xml:space="preserve"> rekenen</w:t>
      </w:r>
      <w:r w:rsidR="006F4DEA">
        <w:rPr>
          <w:b/>
          <w:bCs/>
          <w:sz w:val="20"/>
        </w:rPr>
        <w:t xml:space="preserve"> en moderne vreemde talen</w:t>
      </w:r>
    </w:p>
    <w:p w14:paraId="774E909F" w14:textId="77777777" w:rsidR="00CB29BD" w:rsidRPr="00CB29BD" w:rsidRDefault="00CB29BD" w:rsidP="00CB29BD">
      <w:pPr>
        <w:autoSpaceDE w:val="0"/>
        <w:autoSpaceDN w:val="0"/>
        <w:adjustRightInd w:val="0"/>
        <w:rPr>
          <w:b/>
          <w:bCs/>
          <w:sz w:val="20"/>
          <w:szCs w:val="20"/>
        </w:rPr>
      </w:pPr>
    </w:p>
    <w:p w14:paraId="532B69C1" w14:textId="5A4163A6" w:rsidR="00AA3C08" w:rsidRDefault="00B350E4" w:rsidP="00CB29BD">
      <w:pPr>
        <w:autoSpaceDE w:val="0"/>
        <w:autoSpaceDN w:val="0"/>
        <w:adjustRightInd w:val="0"/>
        <w:rPr>
          <w:b/>
          <w:bCs/>
          <w:sz w:val="20"/>
          <w:szCs w:val="20"/>
        </w:rPr>
      </w:pPr>
      <w:r>
        <w:rPr>
          <w:b/>
          <w:bCs/>
          <w:sz w:val="20"/>
          <w:szCs w:val="20"/>
        </w:rPr>
        <w:t xml:space="preserve">Beroepsspecifiek </w:t>
      </w:r>
      <w:r w:rsidR="009E0353">
        <w:rPr>
          <w:b/>
          <w:bCs/>
          <w:sz w:val="20"/>
          <w:szCs w:val="20"/>
        </w:rPr>
        <w:t>t</w:t>
      </w:r>
      <w:r w:rsidR="00CB29BD" w:rsidRPr="00CB29BD">
        <w:rPr>
          <w:b/>
          <w:bCs/>
          <w:sz w:val="20"/>
          <w:szCs w:val="20"/>
        </w:rPr>
        <w:t>aal en rekenen</w:t>
      </w:r>
      <w:r w:rsidR="00730190">
        <w:rPr>
          <w:b/>
          <w:bCs/>
          <w:sz w:val="20"/>
          <w:szCs w:val="20"/>
        </w:rPr>
        <w:t xml:space="preserve"> </w:t>
      </w:r>
    </w:p>
    <w:p w14:paraId="6C3262F1" w14:textId="77777777" w:rsidR="002C138A" w:rsidRPr="00CB29BD" w:rsidRDefault="002C138A" w:rsidP="002C138A">
      <w:pPr>
        <w:autoSpaceDE w:val="0"/>
        <w:autoSpaceDN w:val="0"/>
        <w:adjustRightInd w:val="0"/>
        <w:rPr>
          <w:sz w:val="20"/>
          <w:szCs w:val="20"/>
        </w:rPr>
      </w:pPr>
      <w:r>
        <w:rPr>
          <w:sz w:val="20"/>
          <w:szCs w:val="20"/>
        </w:rPr>
        <w:t xml:space="preserve">Voor deze kwalificatie is geen sprake van beroepsspecifieke eisen voor taal en rekenen </w:t>
      </w:r>
    </w:p>
    <w:p w14:paraId="09DCDD2C" w14:textId="77777777" w:rsidR="00BE5E3E" w:rsidRPr="00994A57" w:rsidRDefault="00BE5E3E">
      <w:pPr>
        <w:rPr>
          <w:b/>
          <w:bCs/>
          <w:sz w:val="20"/>
          <w:szCs w:val="20"/>
        </w:rPr>
      </w:pPr>
    </w:p>
    <w:p w14:paraId="35FCF5B2" w14:textId="77777777" w:rsidR="00E6170B" w:rsidRDefault="00E6170B">
      <w:pPr>
        <w:rPr>
          <w:b/>
          <w:bCs/>
          <w:sz w:val="20"/>
        </w:rPr>
      </w:pPr>
    </w:p>
    <w:p w14:paraId="54D99203" w14:textId="77777777" w:rsidR="00B350E4" w:rsidRDefault="00B350E4">
      <w:pPr>
        <w:pStyle w:val="CommentSubject"/>
        <w:rPr>
          <w:rFonts w:ascii="Arial" w:hAnsi="Arial" w:cs="Arial"/>
          <w:sz w:val="22"/>
          <w:szCs w:val="22"/>
        </w:rPr>
      </w:pPr>
    </w:p>
    <w:p w14:paraId="353A3C1A" w14:textId="77777777" w:rsidR="007B7D49" w:rsidRPr="00384954" w:rsidRDefault="007B7D49">
      <w:pPr>
        <w:pStyle w:val="CommentSubject"/>
        <w:rPr>
          <w:rFonts w:ascii="Arial" w:hAnsi="Arial" w:cs="Arial"/>
          <w:sz w:val="22"/>
          <w:szCs w:val="22"/>
        </w:rPr>
      </w:pPr>
      <w:r w:rsidRPr="00384954">
        <w:rPr>
          <w:rFonts w:ascii="Arial" w:hAnsi="Arial" w:cs="Arial"/>
          <w:sz w:val="22"/>
          <w:szCs w:val="22"/>
        </w:rPr>
        <w:t>1.5</w:t>
      </w:r>
      <w:r w:rsidRPr="00384954">
        <w:rPr>
          <w:rFonts w:ascii="Arial" w:hAnsi="Arial" w:cs="Arial"/>
          <w:sz w:val="22"/>
          <w:szCs w:val="22"/>
        </w:rPr>
        <w:tab/>
        <w:t xml:space="preserve">Generieke </w:t>
      </w:r>
      <w:r w:rsidR="001E7CEB" w:rsidRPr="00384954">
        <w:rPr>
          <w:rFonts w:ascii="Arial" w:hAnsi="Arial" w:cs="Arial"/>
          <w:sz w:val="22"/>
          <w:szCs w:val="22"/>
        </w:rPr>
        <w:t>e</w:t>
      </w:r>
      <w:r w:rsidR="00EA28B5" w:rsidRPr="00384954">
        <w:rPr>
          <w:rFonts w:ascii="Arial" w:hAnsi="Arial" w:cs="Arial"/>
          <w:sz w:val="22"/>
          <w:szCs w:val="22"/>
        </w:rPr>
        <w:t>xamen</w:t>
      </w:r>
      <w:r w:rsidRPr="00384954">
        <w:rPr>
          <w:rFonts w:ascii="Arial" w:hAnsi="Arial" w:cs="Arial"/>
          <w:sz w:val="22"/>
          <w:szCs w:val="22"/>
        </w:rPr>
        <w:t>eisen</w:t>
      </w:r>
      <w:r w:rsidR="004D74D0" w:rsidRPr="00384954">
        <w:rPr>
          <w:rFonts w:ascii="Arial" w:hAnsi="Arial" w:cs="Arial"/>
          <w:sz w:val="22"/>
          <w:szCs w:val="22"/>
        </w:rPr>
        <w:t xml:space="preserve"> Nederlandse taal en rekenen</w:t>
      </w:r>
      <w:r w:rsidRPr="00384954">
        <w:rPr>
          <w:rFonts w:ascii="Arial" w:hAnsi="Arial" w:cs="Arial"/>
          <w:sz w:val="22"/>
          <w:szCs w:val="22"/>
        </w:rPr>
        <w:t xml:space="preserve"> </w:t>
      </w:r>
    </w:p>
    <w:p w14:paraId="162075C8" w14:textId="77777777" w:rsidR="00566D2C" w:rsidRDefault="00566D2C">
      <w:pPr>
        <w:rPr>
          <w:color w:val="000000"/>
          <w:sz w:val="20"/>
        </w:rPr>
      </w:pPr>
    </w:p>
    <w:p w14:paraId="7653464E" w14:textId="77777777" w:rsidR="007B7D49" w:rsidRDefault="00566D2C">
      <w:pPr>
        <w:rPr>
          <w:color w:val="000000"/>
          <w:sz w:val="20"/>
        </w:rPr>
      </w:pPr>
      <w:r>
        <w:rPr>
          <w:color w:val="000000"/>
          <w:sz w:val="20"/>
        </w:rPr>
        <w:t>Voor de opleiding gelden de onderstaande generieke referentieniveaus voor Nederlandse taal en rekenen:</w:t>
      </w:r>
    </w:p>
    <w:p w14:paraId="46DB48D1" w14:textId="77777777" w:rsidR="00566D2C" w:rsidRDefault="00566D2C">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161C347D"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53C7D117" w14:textId="77777777" w:rsidR="002C138A" w:rsidRPr="00D7163B" w:rsidRDefault="002C138A" w:rsidP="002C138A">
            <w:pPr>
              <w:rPr>
                <w:b/>
                <w:bCs/>
                <w:sz w:val="18"/>
                <w:szCs w:val="18"/>
              </w:rPr>
            </w:pPr>
            <w:r>
              <w:rPr>
                <w:b/>
                <w:bCs/>
                <w:sz w:val="18"/>
                <w:szCs w:val="18"/>
              </w:rPr>
              <w:t>Generieke eisen volgens het referentiekader</w:t>
            </w:r>
          </w:p>
        </w:tc>
        <w:tc>
          <w:tcPr>
            <w:tcW w:w="1842" w:type="dxa"/>
            <w:tcBorders>
              <w:top w:val="double" w:sz="4" w:space="0" w:color="auto"/>
              <w:bottom w:val="single" w:sz="12" w:space="0" w:color="auto"/>
              <w:right w:val="double" w:sz="4" w:space="0" w:color="auto"/>
            </w:tcBorders>
            <w:vAlign w:val="center"/>
          </w:tcPr>
          <w:p w14:paraId="33AD3021" w14:textId="28C6FFA8"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4FFD52DE" w14:textId="77777777" w:rsidTr="00F573D5">
        <w:trPr>
          <w:trHeight w:val="301"/>
        </w:trPr>
        <w:tc>
          <w:tcPr>
            <w:tcW w:w="4253" w:type="dxa"/>
            <w:tcBorders>
              <w:top w:val="single" w:sz="12" w:space="0" w:color="auto"/>
              <w:left w:val="double" w:sz="4" w:space="0" w:color="auto"/>
            </w:tcBorders>
            <w:vAlign w:val="center"/>
          </w:tcPr>
          <w:p w14:paraId="5316525C" w14:textId="77777777" w:rsidR="002C138A" w:rsidRPr="0009607F" w:rsidRDefault="002C138A" w:rsidP="002C138A">
            <w:pPr>
              <w:rPr>
                <w:bCs/>
                <w:i/>
                <w:sz w:val="16"/>
                <w:szCs w:val="16"/>
              </w:rPr>
            </w:pPr>
            <w:r w:rsidRPr="007B3288">
              <w:rPr>
                <w:b/>
                <w:bCs/>
                <w:i/>
                <w:sz w:val="16"/>
                <w:szCs w:val="16"/>
              </w:rPr>
              <w:t>Nederlandse taal</w:t>
            </w:r>
            <w:r w:rsidRPr="0009607F">
              <w:rPr>
                <w:bCs/>
                <w:i/>
                <w:sz w:val="16"/>
                <w:szCs w:val="16"/>
              </w:rPr>
              <w:t xml:space="preserve"> (alle vaardigheden)</w:t>
            </w:r>
          </w:p>
        </w:tc>
        <w:tc>
          <w:tcPr>
            <w:tcW w:w="1842" w:type="dxa"/>
            <w:tcBorders>
              <w:top w:val="single" w:sz="12" w:space="0" w:color="auto"/>
              <w:right w:val="double" w:sz="4" w:space="0" w:color="auto"/>
            </w:tcBorders>
            <w:vAlign w:val="center"/>
          </w:tcPr>
          <w:p w14:paraId="1A62810B" w14:textId="4A193C11"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r w:rsidR="002C138A" w:rsidRPr="00D7163B" w14:paraId="2C6390D0" w14:textId="77777777" w:rsidTr="00F573D5">
        <w:trPr>
          <w:trHeight w:val="396"/>
        </w:trPr>
        <w:tc>
          <w:tcPr>
            <w:tcW w:w="4253" w:type="dxa"/>
            <w:tcBorders>
              <w:left w:val="double" w:sz="4" w:space="0" w:color="auto"/>
              <w:bottom w:val="double" w:sz="4" w:space="0" w:color="auto"/>
            </w:tcBorders>
            <w:vAlign w:val="center"/>
          </w:tcPr>
          <w:p w14:paraId="4461009D" w14:textId="77777777" w:rsidR="002C138A" w:rsidRPr="0009607F" w:rsidRDefault="002C138A" w:rsidP="002C138A">
            <w:pPr>
              <w:rPr>
                <w:bCs/>
                <w:i/>
                <w:color w:val="000000"/>
                <w:sz w:val="16"/>
                <w:szCs w:val="16"/>
              </w:rPr>
            </w:pPr>
            <w:r w:rsidRPr="007B3288">
              <w:rPr>
                <w:b/>
                <w:bCs/>
                <w:i/>
                <w:color w:val="000000"/>
                <w:sz w:val="16"/>
                <w:szCs w:val="16"/>
              </w:rPr>
              <w:t>Rekenen</w:t>
            </w:r>
            <w:r w:rsidRPr="0009607F">
              <w:rPr>
                <w:bCs/>
                <w:i/>
                <w:color w:val="000000"/>
                <w:sz w:val="16"/>
                <w:szCs w:val="16"/>
              </w:rPr>
              <w:t xml:space="preserve"> (alle domeinen)</w:t>
            </w:r>
          </w:p>
        </w:tc>
        <w:tc>
          <w:tcPr>
            <w:tcW w:w="1842" w:type="dxa"/>
            <w:tcBorders>
              <w:bottom w:val="double" w:sz="4" w:space="0" w:color="auto"/>
              <w:right w:val="double" w:sz="4" w:space="0" w:color="auto"/>
            </w:tcBorders>
            <w:vAlign w:val="center"/>
          </w:tcPr>
          <w:p w14:paraId="58616B70" w14:textId="4B55DB97"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bl>
    <w:p w14:paraId="0E8FAC6C" w14:textId="77777777" w:rsidR="00962A83" w:rsidRDefault="00962A83">
      <w:pPr>
        <w:rPr>
          <w:color w:val="000000"/>
          <w:sz w:val="20"/>
        </w:rPr>
      </w:pPr>
    </w:p>
    <w:p w14:paraId="36B72824" w14:textId="77777777" w:rsidR="00962A83" w:rsidRDefault="00962A83">
      <w:pPr>
        <w:rPr>
          <w:color w:val="000000"/>
          <w:sz w:val="20"/>
        </w:rPr>
      </w:pPr>
    </w:p>
    <w:p w14:paraId="658566A5" w14:textId="7BD14C92" w:rsidR="007B7D49" w:rsidRPr="0071111B" w:rsidRDefault="007B7D49" w:rsidP="00FF45D7">
      <w:pPr>
        <w:numPr>
          <w:ilvl w:val="1"/>
          <w:numId w:val="3"/>
        </w:numPr>
        <w:rPr>
          <w:b/>
          <w:bCs/>
          <w:color w:val="000000"/>
          <w:sz w:val="22"/>
          <w:szCs w:val="22"/>
        </w:rPr>
      </w:pPr>
      <w:r w:rsidRPr="0071111B">
        <w:rPr>
          <w:b/>
          <w:bCs/>
          <w:color w:val="000000"/>
          <w:sz w:val="22"/>
          <w:szCs w:val="22"/>
        </w:rPr>
        <w:t xml:space="preserve">Generieke </w:t>
      </w:r>
      <w:r w:rsidR="001E7CEB" w:rsidRPr="0071111B">
        <w:rPr>
          <w:b/>
          <w:bCs/>
          <w:color w:val="000000"/>
          <w:sz w:val="22"/>
          <w:szCs w:val="22"/>
        </w:rPr>
        <w:t>examen</w:t>
      </w:r>
      <w:r w:rsidRPr="0071111B">
        <w:rPr>
          <w:b/>
          <w:bCs/>
          <w:color w:val="000000"/>
          <w:sz w:val="22"/>
          <w:szCs w:val="22"/>
        </w:rPr>
        <w:t xml:space="preserve">eisen voor </w:t>
      </w:r>
      <w:r w:rsidR="001065C5" w:rsidRPr="0071111B">
        <w:rPr>
          <w:b/>
          <w:bCs/>
          <w:color w:val="000000"/>
          <w:sz w:val="22"/>
          <w:szCs w:val="22"/>
        </w:rPr>
        <w:t>Engels</w:t>
      </w:r>
      <w:r w:rsidR="0071111B">
        <w:rPr>
          <w:b/>
          <w:bCs/>
          <w:color w:val="000000"/>
          <w:sz w:val="22"/>
          <w:szCs w:val="22"/>
        </w:rPr>
        <w:t xml:space="preserve"> mbo 4</w:t>
      </w:r>
    </w:p>
    <w:p w14:paraId="49BFB749" w14:textId="77777777" w:rsidR="007B7D49" w:rsidRDefault="007B7D49">
      <w:pPr>
        <w:rPr>
          <w:b/>
          <w:bCs/>
          <w:color w:val="000000"/>
          <w:sz w:val="20"/>
        </w:rPr>
      </w:pPr>
    </w:p>
    <w:p w14:paraId="5AE74236" w14:textId="77777777" w:rsidR="007B7D49" w:rsidRDefault="007B7D49">
      <w:pPr>
        <w:rPr>
          <w:color w:val="000000"/>
          <w:sz w:val="20"/>
        </w:rPr>
      </w:pPr>
      <w:r>
        <w:rPr>
          <w:color w:val="000000"/>
          <w:sz w:val="20"/>
        </w:rPr>
        <w:t>Voor de opleiding gelden de onderstaande generieke eisen voor Engels:</w:t>
      </w:r>
    </w:p>
    <w:p w14:paraId="455BECE1" w14:textId="77777777" w:rsidR="002C138A" w:rsidRDefault="002C138A">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2E6ADDDF"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4AE4F979" w14:textId="00340D7F" w:rsidR="002C138A" w:rsidRPr="00D7163B" w:rsidRDefault="002C138A" w:rsidP="002C138A">
            <w:pPr>
              <w:rPr>
                <w:b/>
                <w:bCs/>
                <w:sz w:val="18"/>
                <w:szCs w:val="18"/>
              </w:rPr>
            </w:pPr>
            <w:r>
              <w:rPr>
                <w:b/>
                <w:bCs/>
                <w:sz w:val="18"/>
                <w:szCs w:val="18"/>
              </w:rPr>
              <w:t>Generieke eisen voor vaardigheden Engels volgens de ERK-</w:t>
            </w:r>
            <w:proofErr w:type="spellStart"/>
            <w:r>
              <w:rPr>
                <w:b/>
                <w:bCs/>
                <w:sz w:val="18"/>
                <w:szCs w:val="18"/>
              </w:rPr>
              <w:t>niveau’s</w:t>
            </w:r>
            <w:proofErr w:type="spellEnd"/>
          </w:p>
        </w:tc>
        <w:tc>
          <w:tcPr>
            <w:tcW w:w="1842" w:type="dxa"/>
            <w:tcBorders>
              <w:top w:val="double" w:sz="4" w:space="0" w:color="auto"/>
              <w:bottom w:val="single" w:sz="12" w:space="0" w:color="auto"/>
              <w:right w:val="double" w:sz="4" w:space="0" w:color="auto"/>
            </w:tcBorders>
            <w:vAlign w:val="center"/>
          </w:tcPr>
          <w:p w14:paraId="4D436AF3" w14:textId="1CD80791"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7143DA76" w14:textId="77777777" w:rsidTr="00F573D5">
        <w:trPr>
          <w:trHeight w:val="301"/>
        </w:trPr>
        <w:tc>
          <w:tcPr>
            <w:tcW w:w="4253" w:type="dxa"/>
            <w:tcBorders>
              <w:top w:val="single" w:sz="12" w:space="0" w:color="auto"/>
              <w:left w:val="double" w:sz="4" w:space="0" w:color="auto"/>
              <w:bottom w:val="single" w:sz="4" w:space="0" w:color="auto"/>
            </w:tcBorders>
            <w:vAlign w:val="center"/>
          </w:tcPr>
          <w:p w14:paraId="54CE7593" w14:textId="5EAB1D89" w:rsidR="002C138A" w:rsidRPr="002C138A" w:rsidRDefault="002C138A" w:rsidP="002C138A">
            <w:pPr>
              <w:rPr>
                <w:b/>
                <w:bCs/>
                <w:i/>
                <w:sz w:val="16"/>
                <w:szCs w:val="16"/>
              </w:rPr>
            </w:pPr>
            <w:r w:rsidRPr="002C138A">
              <w:rPr>
                <w:b/>
                <w:bCs/>
                <w:i/>
                <w:sz w:val="16"/>
                <w:szCs w:val="16"/>
              </w:rPr>
              <w:t>Luisteren</w:t>
            </w:r>
          </w:p>
        </w:tc>
        <w:tc>
          <w:tcPr>
            <w:tcW w:w="1842" w:type="dxa"/>
            <w:tcBorders>
              <w:top w:val="single" w:sz="12" w:space="0" w:color="auto"/>
              <w:bottom w:val="single" w:sz="4" w:space="0" w:color="auto"/>
              <w:right w:val="double" w:sz="4" w:space="0" w:color="auto"/>
            </w:tcBorders>
            <w:vAlign w:val="center"/>
          </w:tcPr>
          <w:p w14:paraId="0F815FC6" w14:textId="72B350AB" w:rsidR="002C138A" w:rsidRPr="0009607F" w:rsidRDefault="002C138A" w:rsidP="002C138A">
            <w:pPr>
              <w:jc w:val="center"/>
              <w:rPr>
                <w:b/>
                <w:color w:val="000000"/>
                <w:sz w:val="16"/>
                <w:szCs w:val="16"/>
              </w:rPr>
            </w:pPr>
            <w:r>
              <w:rPr>
                <w:b/>
                <w:color w:val="000000"/>
                <w:sz w:val="16"/>
                <w:szCs w:val="16"/>
              </w:rPr>
              <w:t>B1</w:t>
            </w:r>
          </w:p>
        </w:tc>
      </w:tr>
      <w:tr w:rsidR="002C138A" w:rsidRPr="00D7163B" w14:paraId="7C8BC274" w14:textId="77777777" w:rsidTr="00F573D5">
        <w:trPr>
          <w:trHeight w:val="301"/>
        </w:trPr>
        <w:tc>
          <w:tcPr>
            <w:tcW w:w="4253" w:type="dxa"/>
            <w:tcBorders>
              <w:top w:val="single" w:sz="4" w:space="0" w:color="auto"/>
              <w:left w:val="double" w:sz="4" w:space="0" w:color="auto"/>
              <w:bottom w:val="single" w:sz="4" w:space="0" w:color="auto"/>
            </w:tcBorders>
            <w:vAlign w:val="center"/>
          </w:tcPr>
          <w:p w14:paraId="1F83B811" w14:textId="65990488" w:rsidR="002C138A" w:rsidRPr="002C138A" w:rsidRDefault="002C138A" w:rsidP="002C138A">
            <w:pPr>
              <w:rPr>
                <w:b/>
                <w:bCs/>
                <w:i/>
                <w:sz w:val="16"/>
                <w:szCs w:val="16"/>
              </w:rPr>
            </w:pPr>
            <w:r w:rsidRPr="002C138A">
              <w:rPr>
                <w:b/>
                <w:bCs/>
                <w:i/>
                <w:sz w:val="16"/>
                <w:szCs w:val="16"/>
              </w:rPr>
              <w:t>Lezen</w:t>
            </w:r>
          </w:p>
        </w:tc>
        <w:tc>
          <w:tcPr>
            <w:tcW w:w="1842" w:type="dxa"/>
            <w:tcBorders>
              <w:top w:val="single" w:sz="4" w:space="0" w:color="auto"/>
              <w:bottom w:val="single" w:sz="4" w:space="0" w:color="auto"/>
              <w:right w:val="double" w:sz="4" w:space="0" w:color="auto"/>
            </w:tcBorders>
            <w:vAlign w:val="center"/>
          </w:tcPr>
          <w:p w14:paraId="1B3933FA" w14:textId="642AA276" w:rsidR="002C138A" w:rsidRDefault="002C138A" w:rsidP="002C138A">
            <w:pPr>
              <w:jc w:val="center"/>
              <w:rPr>
                <w:b/>
                <w:color w:val="000000"/>
                <w:sz w:val="16"/>
                <w:szCs w:val="16"/>
              </w:rPr>
            </w:pPr>
            <w:r>
              <w:rPr>
                <w:b/>
                <w:color w:val="000000"/>
                <w:sz w:val="16"/>
                <w:szCs w:val="16"/>
              </w:rPr>
              <w:t>B1</w:t>
            </w:r>
          </w:p>
        </w:tc>
      </w:tr>
      <w:tr w:rsidR="002C138A" w:rsidRPr="00D7163B" w14:paraId="0B19D8F8" w14:textId="77777777" w:rsidTr="00F573D5">
        <w:trPr>
          <w:trHeight w:val="301"/>
        </w:trPr>
        <w:tc>
          <w:tcPr>
            <w:tcW w:w="4253" w:type="dxa"/>
            <w:tcBorders>
              <w:top w:val="single" w:sz="4" w:space="0" w:color="auto"/>
              <w:left w:val="double" w:sz="4" w:space="0" w:color="auto"/>
              <w:bottom w:val="single" w:sz="4" w:space="0" w:color="auto"/>
            </w:tcBorders>
            <w:vAlign w:val="center"/>
          </w:tcPr>
          <w:p w14:paraId="06E6BEBB" w14:textId="6D2C16CD" w:rsidR="002C138A" w:rsidRPr="002C138A" w:rsidRDefault="002C138A" w:rsidP="002C138A">
            <w:pPr>
              <w:rPr>
                <w:b/>
                <w:bCs/>
                <w:i/>
                <w:sz w:val="16"/>
                <w:szCs w:val="16"/>
              </w:rPr>
            </w:pPr>
            <w:r w:rsidRPr="002C138A">
              <w:rPr>
                <w:b/>
                <w:bCs/>
                <w:i/>
                <w:sz w:val="16"/>
                <w:szCs w:val="16"/>
              </w:rPr>
              <w:t>Gesprekken voeren</w:t>
            </w:r>
          </w:p>
        </w:tc>
        <w:tc>
          <w:tcPr>
            <w:tcW w:w="1842" w:type="dxa"/>
            <w:tcBorders>
              <w:top w:val="single" w:sz="4" w:space="0" w:color="auto"/>
              <w:bottom w:val="single" w:sz="4" w:space="0" w:color="auto"/>
              <w:right w:val="double" w:sz="4" w:space="0" w:color="auto"/>
            </w:tcBorders>
            <w:vAlign w:val="center"/>
          </w:tcPr>
          <w:p w14:paraId="5D2FBAB0" w14:textId="52A769C0" w:rsidR="002C138A" w:rsidRDefault="002C138A" w:rsidP="002C138A">
            <w:pPr>
              <w:jc w:val="center"/>
              <w:rPr>
                <w:b/>
                <w:color w:val="000000"/>
                <w:sz w:val="16"/>
                <w:szCs w:val="16"/>
              </w:rPr>
            </w:pPr>
            <w:r>
              <w:rPr>
                <w:b/>
                <w:color w:val="000000"/>
                <w:sz w:val="16"/>
                <w:szCs w:val="16"/>
              </w:rPr>
              <w:t>A2</w:t>
            </w:r>
          </w:p>
        </w:tc>
      </w:tr>
      <w:tr w:rsidR="002C138A" w:rsidRPr="00D7163B" w14:paraId="52BA29A9" w14:textId="77777777" w:rsidTr="00F573D5">
        <w:trPr>
          <w:trHeight w:val="301"/>
        </w:trPr>
        <w:tc>
          <w:tcPr>
            <w:tcW w:w="4253" w:type="dxa"/>
            <w:tcBorders>
              <w:top w:val="single" w:sz="4" w:space="0" w:color="auto"/>
              <w:left w:val="double" w:sz="4" w:space="0" w:color="auto"/>
              <w:bottom w:val="single" w:sz="4" w:space="0" w:color="auto"/>
            </w:tcBorders>
            <w:vAlign w:val="center"/>
          </w:tcPr>
          <w:p w14:paraId="425DD240" w14:textId="4F73B1BB" w:rsidR="002C138A" w:rsidRPr="002C138A" w:rsidRDefault="002C138A" w:rsidP="002C138A">
            <w:pPr>
              <w:rPr>
                <w:b/>
                <w:bCs/>
                <w:i/>
                <w:sz w:val="16"/>
                <w:szCs w:val="16"/>
              </w:rPr>
            </w:pPr>
            <w:r w:rsidRPr="002C138A">
              <w:rPr>
                <w:b/>
                <w:bCs/>
                <w:i/>
                <w:sz w:val="16"/>
                <w:szCs w:val="16"/>
              </w:rPr>
              <w:t>Spreken</w:t>
            </w:r>
          </w:p>
        </w:tc>
        <w:tc>
          <w:tcPr>
            <w:tcW w:w="1842" w:type="dxa"/>
            <w:tcBorders>
              <w:top w:val="single" w:sz="4" w:space="0" w:color="auto"/>
              <w:bottom w:val="single" w:sz="4" w:space="0" w:color="auto"/>
              <w:right w:val="double" w:sz="4" w:space="0" w:color="auto"/>
            </w:tcBorders>
            <w:vAlign w:val="center"/>
          </w:tcPr>
          <w:p w14:paraId="2457ADFB" w14:textId="7B90BF44" w:rsidR="002C138A" w:rsidRDefault="002C138A" w:rsidP="002C138A">
            <w:pPr>
              <w:jc w:val="center"/>
              <w:rPr>
                <w:b/>
                <w:color w:val="000000"/>
                <w:sz w:val="16"/>
                <w:szCs w:val="16"/>
              </w:rPr>
            </w:pPr>
            <w:r>
              <w:rPr>
                <w:b/>
                <w:color w:val="000000"/>
                <w:sz w:val="16"/>
                <w:szCs w:val="16"/>
              </w:rPr>
              <w:t>A2</w:t>
            </w:r>
          </w:p>
        </w:tc>
      </w:tr>
      <w:tr w:rsidR="002C138A" w:rsidRPr="00D7163B" w14:paraId="3380B224" w14:textId="77777777" w:rsidTr="00F573D5">
        <w:trPr>
          <w:trHeight w:val="291"/>
        </w:trPr>
        <w:tc>
          <w:tcPr>
            <w:tcW w:w="4253" w:type="dxa"/>
            <w:tcBorders>
              <w:top w:val="single" w:sz="4" w:space="0" w:color="auto"/>
              <w:left w:val="double" w:sz="4" w:space="0" w:color="auto"/>
              <w:bottom w:val="double" w:sz="4" w:space="0" w:color="auto"/>
            </w:tcBorders>
            <w:vAlign w:val="center"/>
          </w:tcPr>
          <w:p w14:paraId="5320CF29" w14:textId="637B46CA" w:rsidR="002C138A" w:rsidRPr="002C138A" w:rsidRDefault="002C138A" w:rsidP="002C138A">
            <w:pPr>
              <w:rPr>
                <w:b/>
                <w:bCs/>
                <w:i/>
                <w:color w:val="000000"/>
                <w:sz w:val="16"/>
                <w:szCs w:val="16"/>
              </w:rPr>
            </w:pPr>
            <w:r w:rsidRPr="002C138A">
              <w:rPr>
                <w:b/>
                <w:bCs/>
                <w:i/>
                <w:color w:val="000000"/>
                <w:sz w:val="16"/>
                <w:szCs w:val="16"/>
              </w:rPr>
              <w:t>Schrijven</w:t>
            </w:r>
          </w:p>
        </w:tc>
        <w:tc>
          <w:tcPr>
            <w:tcW w:w="1842" w:type="dxa"/>
            <w:tcBorders>
              <w:top w:val="single" w:sz="4" w:space="0" w:color="auto"/>
              <w:bottom w:val="double" w:sz="4" w:space="0" w:color="auto"/>
              <w:right w:val="double" w:sz="4" w:space="0" w:color="auto"/>
            </w:tcBorders>
            <w:vAlign w:val="center"/>
          </w:tcPr>
          <w:p w14:paraId="2CB8401F" w14:textId="7B068FB5" w:rsidR="002C138A" w:rsidRPr="0009607F" w:rsidRDefault="002C138A" w:rsidP="002C138A">
            <w:pPr>
              <w:jc w:val="center"/>
              <w:rPr>
                <w:b/>
                <w:color w:val="000000"/>
                <w:sz w:val="16"/>
                <w:szCs w:val="16"/>
              </w:rPr>
            </w:pPr>
            <w:r>
              <w:rPr>
                <w:b/>
                <w:color w:val="000000"/>
                <w:sz w:val="16"/>
                <w:szCs w:val="16"/>
              </w:rPr>
              <w:t>A2</w:t>
            </w:r>
          </w:p>
        </w:tc>
      </w:tr>
    </w:tbl>
    <w:p w14:paraId="6CE5107A" w14:textId="18B91CF2" w:rsidR="007B7D49" w:rsidRDefault="007B7D49">
      <w:pPr>
        <w:rPr>
          <w:sz w:val="20"/>
        </w:rPr>
      </w:pPr>
    </w:p>
    <w:p w14:paraId="39C36F48" w14:textId="77777777" w:rsidR="00B350E4" w:rsidRDefault="00B350E4">
      <w:pPr>
        <w:rPr>
          <w:sz w:val="20"/>
        </w:rPr>
      </w:pPr>
    </w:p>
    <w:p w14:paraId="2214D543" w14:textId="109445C6" w:rsidR="007B7D49" w:rsidRPr="00994A57" w:rsidRDefault="007B7D49">
      <w:pPr>
        <w:pStyle w:val="CommentSubject"/>
        <w:rPr>
          <w:rFonts w:ascii="Arial" w:hAnsi="Arial" w:cs="Arial"/>
          <w:color w:val="FF0000"/>
          <w:sz w:val="22"/>
          <w:szCs w:val="22"/>
          <w:lang w:val="nl"/>
        </w:rPr>
      </w:pPr>
      <w:r w:rsidRPr="00994A57">
        <w:rPr>
          <w:rFonts w:ascii="Arial" w:hAnsi="Arial" w:cs="Arial"/>
          <w:sz w:val="22"/>
          <w:szCs w:val="22"/>
          <w:lang w:val="nl"/>
        </w:rPr>
        <w:t>1.7</w:t>
      </w:r>
      <w:r w:rsidRPr="00994A57">
        <w:rPr>
          <w:rFonts w:ascii="Arial" w:hAnsi="Arial" w:cs="Arial"/>
          <w:sz w:val="22"/>
          <w:szCs w:val="22"/>
          <w:lang w:val="nl"/>
        </w:rPr>
        <w:tab/>
        <w:t>Generieke eisen voor Loopbaan en Burgersc</w:t>
      </w:r>
      <w:r w:rsidR="00384954" w:rsidRPr="00994A57">
        <w:rPr>
          <w:rFonts w:ascii="Arial" w:hAnsi="Arial" w:cs="Arial"/>
          <w:sz w:val="22"/>
          <w:szCs w:val="22"/>
          <w:lang w:val="nl"/>
        </w:rPr>
        <w:t>hap</w:t>
      </w:r>
    </w:p>
    <w:p w14:paraId="14463A51" w14:textId="77777777" w:rsidR="007B7D49" w:rsidRPr="00994A57" w:rsidRDefault="007B7D49">
      <w:pPr>
        <w:rPr>
          <w:sz w:val="20"/>
          <w:lang w:val="nl"/>
        </w:rPr>
      </w:pPr>
    </w:p>
    <w:p w14:paraId="63C62F22" w14:textId="396F1E01" w:rsidR="00416D9B" w:rsidRDefault="00DB2777">
      <w:pPr>
        <w:rPr>
          <w:sz w:val="20"/>
        </w:rPr>
      </w:pPr>
      <w:r w:rsidRPr="00994A57">
        <w:rPr>
          <w:sz w:val="20"/>
        </w:rPr>
        <w:t xml:space="preserve">Loopbaan en Burgerschap </w:t>
      </w:r>
      <w:r w:rsidR="00973E4F">
        <w:rPr>
          <w:sz w:val="20"/>
        </w:rPr>
        <w:t xml:space="preserve">(LB) </w:t>
      </w:r>
      <w:r w:rsidRPr="00994A57">
        <w:rPr>
          <w:sz w:val="20"/>
        </w:rPr>
        <w:t xml:space="preserve">is een verplicht </w:t>
      </w:r>
      <w:r w:rsidR="006126CC" w:rsidRPr="00994A57">
        <w:rPr>
          <w:sz w:val="20"/>
        </w:rPr>
        <w:t>studie</w:t>
      </w:r>
      <w:r w:rsidRPr="00994A57">
        <w:rPr>
          <w:sz w:val="20"/>
        </w:rPr>
        <w:t xml:space="preserve">onderdeel binnen de opleiding. </w:t>
      </w:r>
      <w:r w:rsidR="00416D9B" w:rsidRPr="00994A57">
        <w:rPr>
          <w:sz w:val="20"/>
        </w:rPr>
        <w:t xml:space="preserve">De opleiding </w:t>
      </w:r>
      <w:r w:rsidR="00313C3E" w:rsidRPr="00994A57">
        <w:rPr>
          <w:sz w:val="20"/>
        </w:rPr>
        <w:t xml:space="preserve">geeft in </w:t>
      </w:r>
      <w:r w:rsidR="00D3621F" w:rsidRPr="00994A57">
        <w:rPr>
          <w:sz w:val="20"/>
        </w:rPr>
        <w:t xml:space="preserve"> het onderwijsprogramma </w:t>
      </w:r>
      <w:r w:rsidR="00313C3E" w:rsidRPr="00994A57">
        <w:rPr>
          <w:sz w:val="20"/>
        </w:rPr>
        <w:t xml:space="preserve">(studiewijzer) </w:t>
      </w:r>
      <w:r w:rsidR="006126CC" w:rsidRPr="00994A57">
        <w:rPr>
          <w:sz w:val="20"/>
        </w:rPr>
        <w:t xml:space="preserve">vooraf aan </w:t>
      </w:r>
      <w:r w:rsidR="001D4C83" w:rsidRPr="00994A57">
        <w:rPr>
          <w:sz w:val="20"/>
        </w:rPr>
        <w:t xml:space="preserve">wat de eisen zijn voor loopbaan en burgerschap en welke </w:t>
      </w:r>
      <w:r w:rsidR="00FA39B8" w:rsidRPr="00994A57">
        <w:rPr>
          <w:sz w:val="20"/>
        </w:rPr>
        <w:t xml:space="preserve">bewijzen van inspanning door de student </w:t>
      </w:r>
      <w:r w:rsidR="00D3621F" w:rsidRPr="00994A57">
        <w:rPr>
          <w:sz w:val="20"/>
        </w:rPr>
        <w:t>voor LB</w:t>
      </w:r>
      <w:r w:rsidR="00FA39B8" w:rsidRPr="00994A57">
        <w:rPr>
          <w:sz w:val="20"/>
        </w:rPr>
        <w:t xml:space="preserve"> moeten worden opgeleverd</w:t>
      </w:r>
      <w:r w:rsidR="00D3621F" w:rsidRPr="00994A57">
        <w:rPr>
          <w:sz w:val="20"/>
        </w:rPr>
        <w:t>.</w:t>
      </w:r>
      <w:r w:rsidR="00416D9B" w:rsidRPr="00994A57">
        <w:rPr>
          <w:sz w:val="20"/>
        </w:rPr>
        <w:t xml:space="preserve"> </w:t>
      </w:r>
    </w:p>
    <w:p w14:paraId="50147967" w14:textId="77777777" w:rsidR="00F573D5" w:rsidRPr="00994A57" w:rsidRDefault="00F573D5">
      <w:pPr>
        <w:rPr>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4536"/>
      </w:tblGrid>
      <w:tr w:rsidR="00F573D5" w14:paraId="2F3766E8" w14:textId="77777777" w:rsidTr="00F573D5">
        <w:trPr>
          <w:trHeight w:val="376"/>
        </w:trPr>
        <w:tc>
          <w:tcPr>
            <w:tcW w:w="6095" w:type="dxa"/>
            <w:gridSpan w:val="2"/>
            <w:tcBorders>
              <w:top w:val="double" w:sz="4" w:space="0" w:color="auto"/>
              <w:left w:val="double" w:sz="4" w:space="0" w:color="auto"/>
              <w:bottom w:val="single" w:sz="12" w:space="0" w:color="auto"/>
              <w:right w:val="double" w:sz="4" w:space="0" w:color="auto"/>
            </w:tcBorders>
            <w:vAlign w:val="center"/>
          </w:tcPr>
          <w:p w14:paraId="31C00974" w14:textId="77777777" w:rsidR="00F573D5" w:rsidRPr="00892DA1" w:rsidRDefault="00F573D5" w:rsidP="00267F5D">
            <w:pPr>
              <w:rPr>
                <w:sz w:val="18"/>
                <w:szCs w:val="18"/>
                <w:lang w:val="nl"/>
              </w:rPr>
            </w:pPr>
            <w:r w:rsidRPr="00892DA1">
              <w:rPr>
                <w:rFonts w:eastAsia="Arial Unicode MS"/>
                <w:b/>
                <w:bCs/>
                <w:sz w:val="18"/>
                <w:szCs w:val="18"/>
              </w:rPr>
              <w:t>Loopbaan en Burgerschap</w:t>
            </w:r>
          </w:p>
        </w:tc>
      </w:tr>
      <w:tr w:rsidR="00F573D5" w14:paraId="23C7B414" w14:textId="77777777" w:rsidTr="00F573D5">
        <w:trPr>
          <w:trHeight w:val="301"/>
        </w:trPr>
        <w:tc>
          <w:tcPr>
            <w:tcW w:w="1559" w:type="dxa"/>
            <w:vMerge w:val="restart"/>
            <w:tcBorders>
              <w:left w:val="double" w:sz="4" w:space="0" w:color="auto"/>
            </w:tcBorders>
          </w:tcPr>
          <w:p w14:paraId="7B739BDC" w14:textId="77777777" w:rsidR="00F573D5" w:rsidRPr="007C5030" w:rsidRDefault="00F573D5" w:rsidP="00267F5D">
            <w:pPr>
              <w:rPr>
                <w:b/>
                <w:sz w:val="6"/>
                <w:szCs w:val="6"/>
                <w:lang w:val="nl"/>
              </w:rPr>
            </w:pPr>
          </w:p>
          <w:p w14:paraId="1D2F2F00" w14:textId="77777777" w:rsidR="00F573D5" w:rsidRPr="001D6D5A" w:rsidRDefault="00F573D5" w:rsidP="00267F5D">
            <w:pPr>
              <w:rPr>
                <w:b/>
                <w:sz w:val="16"/>
                <w:szCs w:val="16"/>
                <w:lang w:val="nl"/>
              </w:rPr>
            </w:pPr>
            <w:r w:rsidRPr="001D6D5A">
              <w:rPr>
                <w:b/>
                <w:sz w:val="16"/>
                <w:szCs w:val="16"/>
                <w:lang w:val="nl"/>
              </w:rPr>
              <w:t>1. Burgerschap</w:t>
            </w:r>
          </w:p>
        </w:tc>
        <w:tc>
          <w:tcPr>
            <w:tcW w:w="4536" w:type="dxa"/>
            <w:tcBorders>
              <w:right w:val="double" w:sz="4" w:space="0" w:color="auto"/>
            </w:tcBorders>
            <w:vAlign w:val="center"/>
          </w:tcPr>
          <w:p w14:paraId="362AD204" w14:textId="77777777" w:rsidR="00F573D5" w:rsidRPr="00892DA1" w:rsidRDefault="00F573D5" w:rsidP="00267F5D">
            <w:pPr>
              <w:rPr>
                <w:sz w:val="16"/>
                <w:szCs w:val="16"/>
                <w:lang w:val="nl"/>
              </w:rPr>
            </w:pPr>
            <w:r w:rsidRPr="00892DA1">
              <w:rPr>
                <w:sz w:val="16"/>
                <w:szCs w:val="16"/>
                <w:lang w:val="nl"/>
              </w:rPr>
              <w:t>1.1 De politiek-juridische dimensie</w:t>
            </w:r>
          </w:p>
        </w:tc>
      </w:tr>
      <w:tr w:rsidR="00F573D5" w14:paraId="081CFD21" w14:textId="77777777" w:rsidTr="00F573D5">
        <w:trPr>
          <w:trHeight w:val="269"/>
        </w:trPr>
        <w:tc>
          <w:tcPr>
            <w:tcW w:w="1559" w:type="dxa"/>
            <w:vMerge/>
            <w:tcBorders>
              <w:left w:val="double" w:sz="4" w:space="0" w:color="auto"/>
            </w:tcBorders>
            <w:vAlign w:val="center"/>
          </w:tcPr>
          <w:p w14:paraId="3F5427D3"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1A88AB36" w14:textId="77777777" w:rsidR="00F573D5" w:rsidRPr="00892DA1" w:rsidRDefault="00F573D5" w:rsidP="00267F5D">
            <w:pPr>
              <w:rPr>
                <w:sz w:val="16"/>
                <w:szCs w:val="16"/>
                <w:lang w:val="nl"/>
              </w:rPr>
            </w:pPr>
            <w:r w:rsidRPr="00892DA1">
              <w:rPr>
                <w:sz w:val="16"/>
                <w:szCs w:val="16"/>
                <w:lang w:val="nl"/>
              </w:rPr>
              <w:t>1.2 De economische dimensie</w:t>
            </w:r>
          </w:p>
        </w:tc>
      </w:tr>
      <w:tr w:rsidR="00F573D5" w14:paraId="6D202192" w14:textId="77777777" w:rsidTr="00F573D5">
        <w:trPr>
          <w:trHeight w:val="273"/>
        </w:trPr>
        <w:tc>
          <w:tcPr>
            <w:tcW w:w="1559" w:type="dxa"/>
            <w:vMerge/>
            <w:tcBorders>
              <w:left w:val="double" w:sz="4" w:space="0" w:color="auto"/>
            </w:tcBorders>
            <w:vAlign w:val="center"/>
          </w:tcPr>
          <w:p w14:paraId="5B278B8A"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172121F3" w14:textId="77777777" w:rsidR="00F573D5" w:rsidRPr="00892DA1" w:rsidRDefault="00F573D5" w:rsidP="00267F5D">
            <w:pPr>
              <w:rPr>
                <w:sz w:val="16"/>
                <w:szCs w:val="16"/>
                <w:lang w:val="nl"/>
              </w:rPr>
            </w:pPr>
            <w:r w:rsidRPr="00892DA1">
              <w:rPr>
                <w:sz w:val="16"/>
                <w:szCs w:val="16"/>
                <w:lang w:val="nl"/>
              </w:rPr>
              <w:t>1.3 De sociaal-maatschappelijke dimensie</w:t>
            </w:r>
          </w:p>
        </w:tc>
      </w:tr>
      <w:tr w:rsidR="00F573D5" w14:paraId="51EAEBB1" w14:textId="77777777" w:rsidTr="00F573D5">
        <w:trPr>
          <w:trHeight w:val="263"/>
        </w:trPr>
        <w:tc>
          <w:tcPr>
            <w:tcW w:w="1559" w:type="dxa"/>
            <w:vMerge/>
            <w:tcBorders>
              <w:left w:val="double" w:sz="4" w:space="0" w:color="auto"/>
            </w:tcBorders>
            <w:vAlign w:val="center"/>
          </w:tcPr>
          <w:p w14:paraId="04B4C405"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25D0AF89" w14:textId="77777777" w:rsidR="00F573D5" w:rsidRPr="00892DA1" w:rsidRDefault="00F573D5" w:rsidP="00267F5D">
            <w:pPr>
              <w:rPr>
                <w:sz w:val="16"/>
                <w:szCs w:val="16"/>
                <w:lang w:val="nl"/>
              </w:rPr>
            </w:pPr>
            <w:r w:rsidRPr="00892DA1">
              <w:rPr>
                <w:sz w:val="16"/>
                <w:szCs w:val="16"/>
                <w:lang w:val="nl"/>
              </w:rPr>
              <w:t>1.4 De dimensie vitaal burgerschap</w:t>
            </w:r>
          </w:p>
        </w:tc>
      </w:tr>
      <w:tr w:rsidR="00F573D5" w14:paraId="62F89A84" w14:textId="77777777" w:rsidTr="00F573D5">
        <w:trPr>
          <w:trHeight w:val="281"/>
        </w:trPr>
        <w:tc>
          <w:tcPr>
            <w:tcW w:w="1559" w:type="dxa"/>
            <w:tcBorders>
              <w:left w:val="double" w:sz="4" w:space="0" w:color="auto"/>
              <w:bottom w:val="double" w:sz="4" w:space="0" w:color="auto"/>
            </w:tcBorders>
            <w:vAlign w:val="center"/>
          </w:tcPr>
          <w:p w14:paraId="3C60C5BC" w14:textId="77777777" w:rsidR="00F573D5" w:rsidRPr="001D6D5A" w:rsidRDefault="00F573D5" w:rsidP="00267F5D">
            <w:pPr>
              <w:rPr>
                <w:b/>
                <w:sz w:val="16"/>
                <w:szCs w:val="16"/>
                <w:lang w:val="nl"/>
              </w:rPr>
            </w:pPr>
            <w:r w:rsidRPr="001D6D5A">
              <w:rPr>
                <w:b/>
                <w:sz w:val="16"/>
                <w:szCs w:val="16"/>
                <w:lang w:val="nl"/>
              </w:rPr>
              <w:t>2. Loopbaan</w:t>
            </w:r>
          </w:p>
        </w:tc>
        <w:tc>
          <w:tcPr>
            <w:tcW w:w="4536" w:type="dxa"/>
            <w:tcBorders>
              <w:bottom w:val="double" w:sz="4" w:space="0" w:color="auto"/>
              <w:right w:val="double" w:sz="4" w:space="0" w:color="auto"/>
            </w:tcBorders>
            <w:vAlign w:val="center"/>
          </w:tcPr>
          <w:p w14:paraId="678E8E5E" w14:textId="77777777" w:rsidR="00F573D5" w:rsidRPr="00892DA1" w:rsidRDefault="00F573D5" w:rsidP="00267F5D">
            <w:pPr>
              <w:rPr>
                <w:sz w:val="16"/>
                <w:szCs w:val="16"/>
                <w:lang w:val="nl"/>
              </w:rPr>
            </w:pPr>
            <w:r w:rsidRPr="00892DA1">
              <w:rPr>
                <w:sz w:val="16"/>
                <w:szCs w:val="16"/>
                <w:lang w:val="nl"/>
              </w:rPr>
              <w:t>2. Loopbaanoriëntatie en -ontwikkeling</w:t>
            </w:r>
          </w:p>
        </w:tc>
      </w:tr>
    </w:tbl>
    <w:p w14:paraId="50A7D405" w14:textId="77777777" w:rsidR="0071111B" w:rsidRPr="00994A57" w:rsidRDefault="0071111B">
      <w:pPr>
        <w:rPr>
          <w:sz w:val="20"/>
          <w:lang w:val="nl"/>
        </w:rPr>
      </w:pPr>
    </w:p>
    <w:p w14:paraId="1CE79CDE" w14:textId="77777777" w:rsidR="007B7D49" w:rsidRDefault="007B7D49">
      <w:pPr>
        <w:rPr>
          <w:color w:val="FF0000"/>
          <w:sz w:val="20"/>
          <w:lang w:val="nl"/>
        </w:rPr>
      </w:pPr>
    </w:p>
    <w:p w14:paraId="613E356F" w14:textId="5D115065" w:rsidR="007B7D49" w:rsidRPr="00994A57" w:rsidRDefault="007B7D49">
      <w:pPr>
        <w:rPr>
          <w:b/>
          <w:sz w:val="22"/>
          <w:szCs w:val="22"/>
        </w:rPr>
      </w:pPr>
      <w:r w:rsidRPr="00994A57">
        <w:rPr>
          <w:b/>
          <w:sz w:val="22"/>
          <w:szCs w:val="22"/>
        </w:rPr>
        <w:t xml:space="preserve">1.8 </w:t>
      </w:r>
      <w:r w:rsidRPr="00994A57">
        <w:rPr>
          <w:b/>
          <w:sz w:val="22"/>
          <w:szCs w:val="22"/>
        </w:rPr>
        <w:tab/>
        <w:t>Beroepspraktijkvorming</w:t>
      </w:r>
      <w:r w:rsidR="0014266A" w:rsidRPr="00994A57">
        <w:rPr>
          <w:b/>
          <w:sz w:val="22"/>
          <w:szCs w:val="22"/>
        </w:rPr>
        <w:t xml:space="preserve"> (BPV)</w:t>
      </w:r>
    </w:p>
    <w:p w14:paraId="2A94CDA6" w14:textId="77777777" w:rsidR="00584C4E" w:rsidRPr="00994A57" w:rsidRDefault="00584C4E">
      <w:pPr>
        <w:rPr>
          <w:color w:val="1F497D" w:themeColor="text2"/>
          <w:sz w:val="20"/>
        </w:rPr>
      </w:pPr>
    </w:p>
    <w:p w14:paraId="29A2297B" w14:textId="7B7AD12B" w:rsidR="00584C4E" w:rsidRPr="00994A57" w:rsidRDefault="00584C4E" w:rsidP="00584C4E">
      <w:pPr>
        <w:rPr>
          <w:sz w:val="20"/>
        </w:rPr>
      </w:pPr>
      <w:r w:rsidRPr="00994A57">
        <w:rPr>
          <w:sz w:val="20"/>
        </w:rPr>
        <w:t>De BPV is een verplicht onderdeel binnen de opleiding. Studentinformatie over de BPV wordt verstrekt via de Studiewijzer en/of de BPV-gids van de opleiding.</w:t>
      </w:r>
      <w:r w:rsidR="00620F80" w:rsidRPr="00994A57">
        <w:rPr>
          <w:sz w:val="20"/>
        </w:rPr>
        <w:t xml:space="preserve"> </w:t>
      </w:r>
      <w:r w:rsidR="00541BFC" w:rsidRPr="00994A57">
        <w:rPr>
          <w:sz w:val="20"/>
        </w:rPr>
        <w:t xml:space="preserve">Hier kun je ook het totaal aantal </w:t>
      </w:r>
      <w:r w:rsidR="00620F80" w:rsidRPr="00994A57">
        <w:rPr>
          <w:sz w:val="20"/>
        </w:rPr>
        <w:t>verplicht te volgen BPV-uren per studiejaar</w:t>
      </w:r>
      <w:r w:rsidR="00541BFC" w:rsidRPr="00994A57">
        <w:rPr>
          <w:sz w:val="20"/>
        </w:rPr>
        <w:t xml:space="preserve"> vinden</w:t>
      </w:r>
      <w:r w:rsidR="00620F80" w:rsidRPr="00994A57">
        <w:rPr>
          <w:sz w:val="20"/>
        </w:rPr>
        <w:t>.</w:t>
      </w:r>
    </w:p>
    <w:p w14:paraId="4D1E14CC" w14:textId="77777777" w:rsidR="00584C4E" w:rsidRPr="00994A57" w:rsidRDefault="00584C4E">
      <w:pPr>
        <w:rPr>
          <w:sz w:val="20"/>
        </w:rPr>
      </w:pPr>
    </w:p>
    <w:p w14:paraId="1857B92B" w14:textId="1990F01B" w:rsidR="009A5B50" w:rsidRPr="005C204C" w:rsidRDefault="003B4D13">
      <w:pPr>
        <w:rPr>
          <w:sz w:val="16"/>
          <w:szCs w:val="16"/>
        </w:rPr>
      </w:pPr>
      <w:r w:rsidRPr="00994A57">
        <w:rPr>
          <w:sz w:val="20"/>
        </w:rPr>
        <w:t>De planning</w:t>
      </w:r>
      <w:r w:rsidR="007B7D49" w:rsidRPr="00994A57">
        <w:rPr>
          <w:sz w:val="20"/>
        </w:rPr>
        <w:t xml:space="preserve"> van de </w:t>
      </w:r>
      <w:r w:rsidR="004D74D0" w:rsidRPr="00994A57">
        <w:rPr>
          <w:sz w:val="20"/>
        </w:rPr>
        <w:t>uren voor de b</w:t>
      </w:r>
      <w:r w:rsidR="007B7D49" w:rsidRPr="00994A57">
        <w:rPr>
          <w:sz w:val="20"/>
        </w:rPr>
        <w:t xml:space="preserve">eroepspraktijkvorming geschiedt in de WSF/TOP via het planningsdocument en de Praktijkovereenkomst. </w:t>
      </w:r>
    </w:p>
    <w:p w14:paraId="25D1954A" w14:textId="77777777" w:rsidR="0014266A" w:rsidRPr="00C7086A" w:rsidRDefault="0014266A">
      <w:pPr>
        <w:rPr>
          <w:sz w:val="18"/>
          <w:szCs w:val="18"/>
        </w:rPr>
      </w:pPr>
    </w:p>
    <w:p w14:paraId="14ADD7BD" w14:textId="08FEB54B" w:rsidR="005C0ECF" w:rsidRPr="00C7086A" w:rsidRDefault="005C0ECF" w:rsidP="007274E3">
      <w:pPr>
        <w:rPr>
          <w:color w:val="FF0000"/>
          <w:sz w:val="16"/>
        </w:rPr>
        <w:sectPr w:rsidR="005C0ECF" w:rsidRPr="00C7086A" w:rsidSect="00B03367">
          <w:footerReference w:type="even" r:id="rId19"/>
          <w:footerReference w:type="default" r:id="rId20"/>
          <w:pgSz w:w="11906" w:h="16838"/>
          <w:pgMar w:top="1418" w:right="1418" w:bottom="1418" w:left="1418" w:header="709" w:footer="709" w:gutter="0"/>
          <w:cols w:space="708"/>
          <w:docGrid w:linePitch="360"/>
        </w:sectPr>
      </w:pPr>
    </w:p>
    <w:p w14:paraId="4CE1918A" w14:textId="4D1FB12C" w:rsidR="007B7D49" w:rsidRDefault="005C0ECF">
      <w:pPr>
        <w:pStyle w:val="Kop4"/>
        <w:rPr>
          <w:rFonts w:ascii="Arial" w:hAnsi="Arial" w:cs="Arial"/>
          <w:sz w:val="28"/>
        </w:rPr>
      </w:pPr>
      <w:r>
        <w:rPr>
          <w:rFonts w:ascii="Arial" w:hAnsi="Arial" w:cs="Arial"/>
          <w:sz w:val="28"/>
        </w:rPr>
        <w:lastRenderedPageBreak/>
        <w:t>2</w:t>
      </w:r>
      <w:r w:rsidR="007B7D49">
        <w:rPr>
          <w:rFonts w:ascii="Arial" w:hAnsi="Arial" w:cs="Arial"/>
          <w:sz w:val="28"/>
        </w:rPr>
        <w:t>. De examenregeling</w:t>
      </w:r>
    </w:p>
    <w:p w14:paraId="0499338D" w14:textId="77777777" w:rsidR="007B7D49" w:rsidRPr="00A27D82" w:rsidRDefault="007B7D49">
      <w:pPr>
        <w:rPr>
          <w:b/>
          <w:sz w:val="20"/>
          <w:szCs w:val="20"/>
        </w:rPr>
      </w:pPr>
    </w:p>
    <w:p w14:paraId="23238787" w14:textId="77777777" w:rsidR="00C245CA" w:rsidRPr="00994A57" w:rsidRDefault="00C245CA" w:rsidP="00C245CA">
      <w:pPr>
        <w:rPr>
          <w:sz w:val="20"/>
          <w:szCs w:val="20"/>
        </w:rPr>
      </w:pPr>
      <w:r w:rsidRPr="00994A57">
        <w:rPr>
          <w:sz w:val="20"/>
        </w:rPr>
        <w:t>In dit hoofdstuk worden de examenplannen van de opleiding beschreven. Dit betekent dat je hierin  per studieonderdeel kunt nalezen w</w:t>
      </w:r>
      <w:r>
        <w:rPr>
          <w:sz w:val="20"/>
        </w:rPr>
        <w:t>elke examens je moet afleggen en met welk minimum resultaat</w:t>
      </w:r>
      <w:r w:rsidRPr="00994A57">
        <w:rPr>
          <w:sz w:val="20"/>
        </w:rPr>
        <w:t xml:space="preserve"> om je diploma te behalen.</w:t>
      </w:r>
      <w:r w:rsidRPr="00994A57">
        <w:rPr>
          <w:sz w:val="20"/>
          <w:szCs w:val="20"/>
        </w:rPr>
        <w:t xml:space="preserve"> In dit examenplan van de opleiding staan dus alle verplichte examens vermeld. Het gaat hierbij om: het beroepsspecifieke deel van je examen en de generieke examens voor Nederlandse taal</w:t>
      </w:r>
      <w:r>
        <w:rPr>
          <w:sz w:val="20"/>
          <w:szCs w:val="20"/>
        </w:rPr>
        <w:t xml:space="preserve"> en</w:t>
      </w:r>
      <w:r w:rsidRPr="00994A57">
        <w:rPr>
          <w:sz w:val="20"/>
          <w:szCs w:val="20"/>
        </w:rPr>
        <w:t xml:space="preserve"> rekenen. </w:t>
      </w:r>
    </w:p>
    <w:p w14:paraId="2513177E" w14:textId="469013C5" w:rsidR="00C245CA" w:rsidRPr="00994A57" w:rsidRDefault="00C245CA" w:rsidP="00C245CA">
      <w:pPr>
        <w:rPr>
          <w:sz w:val="20"/>
          <w:szCs w:val="20"/>
        </w:rPr>
      </w:pPr>
      <w:r w:rsidRPr="00994A57">
        <w:rPr>
          <w:sz w:val="20"/>
          <w:szCs w:val="20"/>
        </w:rPr>
        <w:t xml:space="preserve">Op dit examenplan is het </w:t>
      </w:r>
      <w:r w:rsidR="002E6757">
        <w:rPr>
          <w:sz w:val="20"/>
          <w:szCs w:val="20"/>
        </w:rPr>
        <w:t>Examenreglement Noorderpoort</w:t>
      </w:r>
      <w:r w:rsidRPr="00994A57">
        <w:rPr>
          <w:sz w:val="20"/>
          <w:szCs w:val="20"/>
        </w:rPr>
        <w:t xml:space="preserve"> van toepassing. Examenplan en Examenreglement vormen samen de Examenregeling van de opleiding.</w:t>
      </w:r>
    </w:p>
    <w:p w14:paraId="6E58544D" w14:textId="451E1429" w:rsidR="00C245CA" w:rsidRPr="00801B9B" w:rsidRDefault="00C245CA" w:rsidP="00C245CA">
      <w:pPr>
        <w:rPr>
          <w:sz w:val="20"/>
        </w:rPr>
      </w:pPr>
      <w:r w:rsidRPr="00801B9B">
        <w:rPr>
          <w:sz w:val="20"/>
        </w:rPr>
        <w:t>In 2.1. vind je een toelichting op het beroepsspecifieke examenplan</w:t>
      </w:r>
      <w:r w:rsidR="00801B9B">
        <w:rPr>
          <w:sz w:val="20"/>
        </w:rPr>
        <w:t xml:space="preserve"> en in</w:t>
      </w:r>
      <w:r w:rsidRPr="00801B9B">
        <w:rPr>
          <w:sz w:val="20"/>
        </w:rPr>
        <w:t xml:space="preserve"> 2.2. vind je alle generieke examenplannen die voor de opleiding gelden.</w:t>
      </w:r>
    </w:p>
    <w:p w14:paraId="4DA70AE1" w14:textId="77777777" w:rsidR="00C245CA" w:rsidRPr="00994A57" w:rsidRDefault="00C245CA" w:rsidP="00C245CA">
      <w:pPr>
        <w:rPr>
          <w:b/>
          <w:sz w:val="20"/>
        </w:rPr>
      </w:pPr>
    </w:p>
    <w:p w14:paraId="1C592BCA" w14:textId="77777777" w:rsidR="00C245CA" w:rsidRPr="00801B9B" w:rsidRDefault="00C245CA" w:rsidP="00FF45D7">
      <w:pPr>
        <w:pStyle w:val="Lijstalinea"/>
        <w:numPr>
          <w:ilvl w:val="1"/>
          <w:numId w:val="13"/>
        </w:numPr>
        <w:rPr>
          <w:b/>
          <w:sz w:val="20"/>
          <w:szCs w:val="20"/>
        </w:rPr>
      </w:pPr>
      <w:r w:rsidRPr="00801B9B">
        <w:rPr>
          <w:b/>
          <w:sz w:val="20"/>
          <w:szCs w:val="20"/>
        </w:rPr>
        <w:t xml:space="preserve"> Toelichting bij het beroepsspecifieke examenplan  </w:t>
      </w:r>
    </w:p>
    <w:p w14:paraId="05C34B74" w14:textId="77777777" w:rsidR="00C245CA" w:rsidRPr="00425421" w:rsidRDefault="00C245CA" w:rsidP="00C245CA">
      <w:pPr>
        <w:rPr>
          <w:sz w:val="20"/>
          <w:szCs w:val="18"/>
        </w:rPr>
      </w:pPr>
      <w:r w:rsidRPr="00425421">
        <w:rPr>
          <w:sz w:val="20"/>
          <w:szCs w:val="18"/>
        </w:rPr>
        <w:t xml:space="preserve">Het </w:t>
      </w:r>
      <w:r>
        <w:rPr>
          <w:sz w:val="20"/>
          <w:szCs w:val="18"/>
        </w:rPr>
        <w:t xml:space="preserve">beroepsspecifieke </w:t>
      </w:r>
      <w:r w:rsidRPr="00425421">
        <w:rPr>
          <w:sz w:val="20"/>
          <w:szCs w:val="18"/>
        </w:rPr>
        <w:t xml:space="preserve">examenplan van deze kwalificatie geeft een totaaloverzicht van alle verplichte examenonderdelen met de erbij behorende exameninstrumenten (methodemix) die worden ingezet. </w:t>
      </w:r>
    </w:p>
    <w:p w14:paraId="30324868" w14:textId="18DE9252" w:rsidR="00C245CA" w:rsidRPr="00425421" w:rsidRDefault="00C245CA" w:rsidP="00C245CA">
      <w:pPr>
        <w:rPr>
          <w:sz w:val="20"/>
          <w:szCs w:val="18"/>
        </w:rPr>
      </w:pPr>
      <w:r w:rsidRPr="00425421">
        <w:rPr>
          <w:sz w:val="20"/>
          <w:szCs w:val="18"/>
        </w:rPr>
        <w:t xml:space="preserve">Het plan maakt duidelijk welke examens, in welke vorm door </w:t>
      </w:r>
      <w:r w:rsidR="003B66AF">
        <w:rPr>
          <w:sz w:val="20"/>
          <w:szCs w:val="18"/>
        </w:rPr>
        <w:t>je</w:t>
      </w:r>
      <w:r w:rsidRPr="00425421">
        <w:rPr>
          <w:sz w:val="20"/>
          <w:szCs w:val="18"/>
        </w:rPr>
        <w:t xml:space="preserve"> moeten worden afgelegd. Het examenplan is kader stellend </w:t>
      </w:r>
      <w:r>
        <w:rPr>
          <w:sz w:val="20"/>
          <w:szCs w:val="18"/>
        </w:rPr>
        <w:t xml:space="preserve">voor het onderwijsteam en </w:t>
      </w:r>
      <w:r w:rsidRPr="00425421">
        <w:rPr>
          <w:sz w:val="20"/>
          <w:szCs w:val="18"/>
        </w:rPr>
        <w:t xml:space="preserve">voor </w:t>
      </w:r>
      <w:r>
        <w:rPr>
          <w:sz w:val="20"/>
          <w:szCs w:val="18"/>
        </w:rPr>
        <w:t>de administratieve verwerking.</w:t>
      </w:r>
    </w:p>
    <w:p w14:paraId="14107827" w14:textId="77777777" w:rsidR="00C245CA" w:rsidRPr="00994A57" w:rsidRDefault="00C245CA" w:rsidP="00C245CA">
      <w:pPr>
        <w:rPr>
          <w:sz w:val="20"/>
          <w:szCs w:val="18"/>
        </w:rPr>
      </w:pPr>
      <w:r w:rsidRPr="00994A57">
        <w:rPr>
          <w:sz w:val="20"/>
          <w:szCs w:val="18"/>
        </w:rPr>
        <w:t xml:space="preserve">In het </w:t>
      </w:r>
      <w:r>
        <w:rPr>
          <w:sz w:val="20"/>
          <w:szCs w:val="18"/>
        </w:rPr>
        <w:t xml:space="preserve">overzicht </w:t>
      </w:r>
      <w:r>
        <w:rPr>
          <w:b/>
          <w:sz w:val="20"/>
          <w:szCs w:val="18"/>
        </w:rPr>
        <w:t>e</w:t>
      </w:r>
      <w:r w:rsidRPr="000C3985">
        <w:rPr>
          <w:b/>
          <w:sz w:val="20"/>
          <w:szCs w:val="18"/>
        </w:rPr>
        <w:t xml:space="preserve">xamenplan </w:t>
      </w:r>
      <w:proofErr w:type="spellStart"/>
      <w:r>
        <w:rPr>
          <w:b/>
          <w:sz w:val="20"/>
          <w:szCs w:val="18"/>
        </w:rPr>
        <w:t>beroepsspecifiek</w:t>
      </w:r>
      <w:proofErr w:type="spellEnd"/>
      <w:r w:rsidRPr="00994A57">
        <w:rPr>
          <w:b/>
          <w:sz w:val="20"/>
          <w:szCs w:val="18"/>
        </w:rPr>
        <w:t xml:space="preserve"> </w:t>
      </w:r>
      <w:r w:rsidRPr="00994A57">
        <w:rPr>
          <w:sz w:val="20"/>
          <w:szCs w:val="18"/>
        </w:rPr>
        <w:t>staat per exameneenheid van links naar rechts het volgende beschreven:</w:t>
      </w:r>
    </w:p>
    <w:p w14:paraId="56DE36C0" w14:textId="77777777" w:rsidR="00C245CA" w:rsidRPr="006F41EF" w:rsidRDefault="00C245CA" w:rsidP="00FF45D7">
      <w:pPr>
        <w:pStyle w:val="Lijstalinea"/>
        <w:numPr>
          <w:ilvl w:val="0"/>
          <w:numId w:val="6"/>
        </w:numPr>
        <w:rPr>
          <w:i/>
          <w:sz w:val="18"/>
          <w:szCs w:val="18"/>
        </w:rPr>
      </w:pPr>
      <w:r w:rsidRPr="006F41EF">
        <w:rPr>
          <w:sz w:val="18"/>
          <w:szCs w:val="18"/>
        </w:rPr>
        <w:t xml:space="preserve">De code van de exameneenheid </w:t>
      </w:r>
      <w:r w:rsidRPr="006F41EF">
        <w:rPr>
          <w:i/>
          <w:sz w:val="18"/>
          <w:szCs w:val="18"/>
        </w:rPr>
        <w:t>(t.b.v. digitale registratie in People Soft).</w:t>
      </w:r>
    </w:p>
    <w:p w14:paraId="25E741A3" w14:textId="77777777" w:rsidR="00C245CA" w:rsidRPr="006F41EF" w:rsidRDefault="00C245CA" w:rsidP="00FF45D7">
      <w:pPr>
        <w:pStyle w:val="Lijstalinea"/>
        <w:numPr>
          <w:ilvl w:val="0"/>
          <w:numId w:val="6"/>
        </w:numPr>
        <w:rPr>
          <w:sz w:val="18"/>
          <w:szCs w:val="18"/>
        </w:rPr>
      </w:pPr>
      <w:r w:rsidRPr="006F41EF">
        <w:rPr>
          <w:sz w:val="18"/>
          <w:szCs w:val="18"/>
        </w:rPr>
        <w:t xml:space="preserve">De officiële naam van de exameneenheid </w:t>
      </w:r>
      <w:r w:rsidRPr="006F41EF">
        <w:rPr>
          <w:i/>
          <w:sz w:val="18"/>
          <w:szCs w:val="18"/>
        </w:rPr>
        <w:t>(die je moet behalen).</w:t>
      </w:r>
    </w:p>
    <w:p w14:paraId="33CDD48B" w14:textId="77777777" w:rsidR="00C245CA" w:rsidRPr="006F41EF" w:rsidRDefault="00C245CA" w:rsidP="00FF45D7">
      <w:pPr>
        <w:pStyle w:val="Lijstalinea"/>
        <w:numPr>
          <w:ilvl w:val="0"/>
          <w:numId w:val="6"/>
        </w:numPr>
        <w:rPr>
          <w:sz w:val="18"/>
          <w:szCs w:val="18"/>
        </w:rPr>
      </w:pPr>
      <w:r w:rsidRPr="006F41EF">
        <w:rPr>
          <w:sz w:val="18"/>
          <w:szCs w:val="18"/>
        </w:rPr>
        <w:t xml:space="preserve">De kerntaak </w:t>
      </w:r>
      <w:r w:rsidRPr="006F41EF">
        <w:rPr>
          <w:i/>
          <w:sz w:val="18"/>
          <w:szCs w:val="18"/>
        </w:rPr>
        <w:t>(alle kerntaken die moeten worden behaald).</w:t>
      </w:r>
    </w:p>
    <w:p w14:paraId="7A5FB986" w14:textId="77777777" w:rsidR="00C245CA" w:rsidRPr="006F41EF" w:rsidRDefault="00C245CA" w:rsidP="00FF45D7">
      <w:pPr>
        <w:pStyle w:val="Lijstalinea"/>
        <w:numPr>
          <w:ilvl w:val="0"/>
          <w:numId w:val="6"/>
        </w:numPr>
        <w:rPr>
          <w:sz w:val="18"/>
          <w:szCs w:val="18"/>
        </w:rPr>
      </w:pPr>
      <w:r w:rsidRPr="006F41EF">
        <w:rPr>
          <w:sz w:val="18"/>
          <w:szCs w:val="18"/>
        </w:rPr>
        <w:t xml:space="preserve">Het werkproces </w:t>
      </w:r>
      <w:r w:rsidRPr="006F41EF">
        <w:rPr>
          <w:i/>
          <w:sz w:val="18"/>
          <w:szCs w:val="18"/>
        </w:rPr>
        <w:t>(alle werkprocessen die moeten worden behaald).</w:t>
      </w:r>
    </w:p>
    <w:p w14:paraId="455D5280" w14:textId="77777777" w:rsidR="00C245CA" w:rsidRPr="006F41EF" w:rsidRDefault="00C245CA" w:rsidP="00FF45D7">
      <w:pPr>
        <w:pStyle w:val="Lijstalinea"/>
        <w:numPr>
          <w:ilvl w:val="0"/>
          <w:numId w:val="6"/>
        </w:numPr>
        <w:rPr>
          <w:sz w:val="18"/>
          <w:szCs w:val="18"/>
        </w:rPr>
      </w:pPr>
      <w:r w:rsidRPr="006F41EF">
        <w:rPr>
          <w:sz w:val="18"/>
          <w:szCs w:val="18"/>
        </w:rPr>
        <w:t>Het exameninstrument per exameneenheid (</w:t>
      </w:r>
      <w:r w:rsidRPr="006F41EF">
        <w:rPr>
          <w:i/>
          <w:iCs/>
          <w:sz w:val="18"/>
          <w:szCs w:val="18"/>
        </w:rPr>
        <w:t>Bijv. p</w:t>
      </w:r>
      <w:r w:rsidRPr="006F41EF">
        <w:rPr>
          <w:i/>
          <w:iCs/>
          <w:sz w:val="18"/>
          <w:szCs w:val="18"/>
          <w:lang w:val="nl"/>
        </w:rPr>
        <w:t>roeve van bekwaamheid, examenproject etc.).</w:t>
      </w:r>
    </w:p>
    <w:p w14:paraId="2832C5E7" w14:textId="240A3AC2" w:rsidR="00C245CA" w:rsidRPr="006F41EF" w:rsidRDefault="00C245CA" w:rsidP="00FF45D7">
      <w:pPr>
        <w:pStyle w:val="Lijstalinea"/>
        <w:numPr>
          <w:ilvl w:val="0"/>
          <w:numId w:val="6"/>
        </w:numPr>
        <w:rPr>
          <w:sz w:val="18"/>
          <w:szCs w:val="18"/>
        </w:rPr>
      </w:pPr>
      <w:r w:rsidRPr="006F41EF">
        <w:rPr>
          <w:sz w:val="18"/>
          <w:szCs w:val="18"/>
        </w:rPr>
        <w:t>De beroepsspecifieke kwalificatie-eisen voor Nederlands, rekenen en moderne vreemde talen (</w:t>
      </w:r>
      <w:r w:rsidRPr="006F41EF">
        <w:rPr>
          <w:i/>
          <w:sz w:val="18"/>
          <w:szCs w:val="18"/>
        </w:rPr>
        <w:t>Hier staat b</w:t>
      </w:r>
      <w:r w:rsidRPr="006F41EF">
        <w:rPr>
          <w:i/>
          <w:iCs/>
          <w:sz w:val="18"/>
          <w:szCs w:val="18"/>
        </w:rPr>
        <w:t>ijv. of het examen geïntegreerd is in een proeve van b</w:t>
      </w:r>
      <w:r w:rsidR="006F41EF">
        <w:rPr>
          <w:i/>
          <w:iCs/>
          <w:sz w:val="18"/>
          <w:szCs w:val="18"/>
        </w:rPr>
        <w:t>ekwaamheid of een examenproject.</w:t>
      </w:r>
      <w:r w:rsidRPr="006F41EF">
        <w:rPr>
          <w:i/>
          <w:iCs/>
          <w:sz w:val="18"/>
          <w:szCs w:val="18"/>
          <w:lang w:val="nl"/>
        </w:rPr>
        <w:t>).</w:t>
      </w:r>
    </w:p>
    <w:p w14:paraId="3EDEFABF" w14:textId="77777777" w:rsidR="00C245CA" w:rsidRPr="006F41EF" w:rsidRDefault="00C245CA" w:rsidP="00FF45D7">
      <w:pPr>
        <w:pStyle w:val="Lijstalinea"/>
        <w:numPr>
          <w:ilvl w:val="0"/>
          <w:numId w:val="6"/>
        </w:numPr>
        <w:rPr>
          <w:sz w:val="18"/>
          <w:szCs w:val="18"/>
        </w:rPr>
      </w:pPr>
      <w:r w:rsidRPr="006F41EF">
        <w:rPr>
          <w:sz w:val="18"/>
          <w:szCs w:val="18"/>
        </w:rPr>
        <w:t>De examenlocatie waar het examen plaatsvindt.</w:t>
      </w:r>
    </w:p>
    <w:p w14:paraId="0B464456" w14:textId="77777777" w:rsidR="00C245CA" w:rsidRPr="006F41EF" w:rsidRDefault="00C245CA" w:rsidP="00FF45D7">
      <w:pPr>
        <w:pStyle w:val="Lijstalinea"/>
        <w:numPr>
          <w:ilvl w:val="0"/>
          <w:numId w:val="6"/>
        </w:numPr>
        <w:rPr>
          <w:sz w:val="18"/>
          <w:szCs w:val="18"/>
        </w:rPr>
      </w:pPr>
      <w:r w:rsidRPr="006F41EF">
        <w:rPr>
          <w:sz w:val="18"/>
          <w:szCs w:val="18"/>
        </w:rPr>
        <w:t>Het examenmoment en de duur van het examen.</w:t>
      </w:r>
    </w:p>
    <w:p w14:paraId="21B84DA4" w14:textId="77777777" w:rsidR="00C245CA" w:rsidRPr="006F41EF" w:rsidRDefault="00C245CA" w:rsidP="00FF45D7">
      <w:pPr>
        <w:pStyle w:val="Lijstalinea"/>
        <w:numPr>
          <w:ilvl w:val="0"/>
          <w:numId w:val="6"/>
        </w:numPr>
        <w:rPr>
          <w:sz w:val="18"/>
          <w:szCs w:val="18"/>
        </w:rPr>
      </w:pPr>
      <w:r w:rsidRPr="006F41EF">
        <w:rPr>
          <w:sz w:val="18"/>
          <w:szCs w:val="18"/>
        </w:rPr>
        <w:t>Het scorevoorschrift (</w:t>
      </w:r>
      <w:r w:rsidRPr="006F41EF">
        <w:rPr>
          <w:i/>
          <w:sz w:val="18"/>
          <w:szCs w:val="18"/>
        </w:rPr>
        <w:t>de wijze waarop het resultaat wordt vermeld bijv. in O/V/G of met een cijfer).</w:t>
      </w:r>
    </w:p>
    <w:p w14:paraId="36876179" w14:textId="77777777" w:rsidR="00C245CA" w:rsidRPr="006F41EF" w:rsidRDefault="00C245CA" w:rsidP="00FF45D7">
      <w:pPr>
        <w:pStyle w:val="Lijstalinea"/>
        <w:numPr>
          <w:ilvl w:val="0"/>
          <w:numId w:val="6"/>
        </w:numPr>
        <w:rPr>
          <w:sz w:val="18"/>
          <w:szCs w:val="18"/>
        </w:rPr>
      </w:pPr>
      <w:r w:rsidRPr="006F41EF">
        <w:rPr>
          <w:sz w:val="18"/>
          <w:szCs w:val="18"/>
        </w:rPr>
        <w:t xml:space="preserve">De slaag-/zakbeslissing </w:t>
      </w:r>
      <w:r w:rsidRPr="006F41EF">
        <w:rPr>
          <w:i/>
          <w:sz w:val="18"/>
          <w:szCs w:val="18"/>
        </w:rPr>
        <w:t xml:space="preserve">(het  minimale resultaat wat je  moet behalen). </w:t>
      </w:r>
    </w:p>
    <w:p w14:paraId="02B33115" w14:textId="77777777" w:rsidR="00C245CA" w:rsidRPr="006F41EF" w:rsidRDefault="00C245CA" w:rsidP="00FF45D7">
      <w:pPr>
        <w:pStyle w:val="Lijstalinea"/>
        <w:numPr>
          <w:ilvl w:val="0"/>
          <w:numId w:val="6"/>
        </w:numPr>
        <w:rPr>
          <w:sz w:val="18"/>
          <w:szCs w:val="18"/>
        </w:rPr>
      </w:pPr>
      <w:r w:rsidRPr="006F41EF">
        <w:rPr>
          <w:sz w:val="18"/>
          <w:szCs w:val="18"/>
        </w:rPr>
        <w:t xml:space="preserve">De wegingsfactor voor elk examenonderdeel voor de berekening van het eindexamenresultaat per kerntaak </w:t>
      </w:r>
      <w:r w:rsidRPr="006F41EF">
        <w:rPr>
          <w:i/>
          <w:sz w:val="18"/>
          <w:szCs w:val="18"/>
        </w:rPr>
        <w:t>(Hier staat vermeld of en in hoeverre een examenresultaat meetelt voor het eindexamencijfer per kerntaak)</w:t>
      </w:r>
      <w:r w:rsidRPr="006F41EF">
        <w:rPr>
          <w:i/>
          <w:iCs/>
          <w:sz w:val="18"/>
          <w:szCs w:val="18"/>
          <w:lang w:val="nl"/>
        </w:rPr>
        <w:t>.</w:t>
      </w:r>
    </w:p>
    <w:p w14:paraId="1469A9C2" w14:textId="718FBFFF" w:rsidR="00801B9B" w:rsidRDefault="00C245CA" w:rsidP="00801B9B">
      <w:pPr>
        <w:rPr>
          <w:sz w:val="20"/>
          <w:szCs w:val="18"/>
        </w:rPr>
      </w:pPr>
      <w:r w:rsidRPr="00994A57">
        <w:rPr>
          <w:sz w:val="20"/>
          <w:szCs w:val="18"/>
        </w:rPr>
        <w:t xml:space="preserve"> </w:t>
      </w:r>
    </w:p>
    <w:p w14:paraId="69BDC58B" w14:textId="717DAA0F" w:rsidR="00801B9B" w:rsidRPr="00801B9B" w:rsidRDefault="00801B9B" w:rsidP="00801B9B">
      <w:pPr>
        <w:rPr>
          <w:b/>
          <w:sz w:val="20"/>
          <w:szCs w:val="20"/>
        </w:rPr>
      </w:pPr>
      <w:r w:rsidRPr="00801B9B">
        <w:rPr>
          <w:b/>
          <w:sz w:val="20"/>
          <w:szCs w:val="20"/>
        </w:rPr>
        <w:t>2.2</w:t>
      </w:r>
      <w:r w:rsidRPr="00801B9B">
        <w:rPr>
          <w:b/>
          <w:sz w:val="20"/>
          <w:szCs w:val="20"/>
        </w:rPr>
        <w:tab/>
      </w:r>
      <w:r w:rsidR="006D03BB">
        <w:rPr>
          <w:b/>
          <w:sz w:val="20"/>
          <w:szCs w:val="20"/>
        </w:rPr>
        <w:t>Examenplannen</w:t>
      </w:r>
    </w:p>
    <w:p w14:paraId="305066AC" w14:textId="77777777" w:rsidR="00801B9B" w:rsidRPr="00C700A5" w:rsidRDefault="00801B9B" w:rsidP="00801B9B">
      <w:pPr>
        <w:pStyle w:val="Lijstalinea"/>
        <w:rPr>
          <w:sz w:val="20"/>
          <w:szCs w:val="20"/>
        </w:rPr>
      </w:pPr>
      <w:r>
        <w:rPr>
          <w:sz w:val="20"/>
          <w:szCs w:val="20"/>
        </w:rPr>
        <w:t>2.2.1</w:t>
      </w:r>
      <w:r w:rsidRPr="00C700A5">
        <w:rPr>
          <w:sz w:val="20"/>
          <w:szCs w:val="20"/>
        </w:rPr>
        <w:t xml:space="preserve"> A Examenplan </w:t>
      </w:r>
      <w:proofErr w:type="spellStart"/>
      <w:r w:rsidRPr="00C700A5">
        <w:rPr>
          <w:sz w:val="20"/>
          <w:szCs w:val="20"/>
        </w:rPr>
        <w:t>beroepsspecifiek</w:t>
      </w:r>
      <w:proofErr w:type="spellEnd"/>
      <w:r w:rsidRPr="00C700A5">
        <w:rPr>
          <w:sz w:val="20"/>
          <w:szCs w:val="20"/>
        </w:rPr>
        <w:t xml:space="preserve"> </w:t>
      </w:r>
      <w:r>
        <w:rPr>
          <w:sz w:val="20"/>
          <w:szCs w:val="20"/>
        </w:rPr>
        <w:t>ten behoeve van</w:t>
      </w:r>
      <w:r w:rsidRPr="00C700A5">
        <w:rPr>
          <w:sz w:val="20"/>
          <w:szCs w:val="20"/>
        </w:rPr>
        <w:t xml:space="preserve"> basisdeel en profieldeel</w:t>
      </w:r>
    </w:p>
    <w:p w14:paraId="440C0DFA" w14:textId="77777777" w:rsidR="005C20B3" w:rsidRDefault="00801B9B" w:rsidP="00801B9B">
      <w:pPr>
        <w:ind w:left="708"/>
        <w:rPr>
          <w:sz w:val="20"/>
          <w:szCs w:val="20"/>
        </w:rPr>
      </w:pPr>
      <w:r w:rsidRPr="00C700A5">
        <w:rPr>
          <w:sz w:val="20"/>
          <w:szCs w:val="20"/>
        </w:rPr>
        <w:t xml:space="preserve">2.2.1 B Examenplan voor expliciete </w:t>
      </w:r>
      <w:proofErr w:type="spellStart"/>
      <w:r w:rsidRPr="00C700A5">
        <w:rPr>
          <w:sz w:val="20"/>
          <w:szCs w:val="20"/>
        </w:rPr>
        <w:t>beroepsspecfieke</w:t>
      </w:r>
      <w:proofErr w:type="spellEnd"/>
      <w:r w:rsidRPr="00C700A5">
        <w:rPr>
          <w:sz w:val="20"/>
          <w:szCs w:val="20"/>
        </w:rPr>
        <w:t xml:space="preserve"> examinering (tweede) moderne </w:t>
      </w:r>
    </w:p>
    <w:p w14:paraId="177FB405" w14:textId="79E68F5E" w:rsidR="00801B9B" w:rsidRPr="00C700A5" w:rsidRDefault="005C20B3" w:rsidP="00801B9B">
      <w:pPr>
        <w:ind w:left="708"/>
        <w:rPr>
          <w:sz w:val="20"/>
          <w:szCs w:val="20"/>
        </w:rPr>
      </w:pPr>
      <w:r>
        <w:rPr>
          <w:sz w:val="20"/>
          <w:szCs w:val="20"/>
        </w:rPr>
        <w:tab/>
      </w:r>
      <w:r w:rsidR="00801B9B" w:rsidRPr="00C700A5">
        <w:rPr>
          <w:sz w:val="20"/>
          <w:szCs w:val="20"/>
        </w:rPr>
        <w:t xml:space="preserve">vreemde taal </w:t>
      </w:r>
      <w:r w:rsidR="00801B9B" w:rsidRPr="00C700A5">
        <w:rPr>
          <w:i/>
          <w:sz w:val="20"/>
          <w:szCs w:val="20"/>
        </w:rPr>
        <w:t>(indien van toepassing)</w:t>
      </w:r>
    </w:p>
    <w:p w14:paraId="1929EE00" w14:textId="77777777" w:rsidR="00801B9B" w:rsidRPr="00851EE6" w:rsidRDefault="00801B9B" w:rsidP="00801B9B">
      <w:pPr>
        <w:pStyle w:val="Tekstopmerking"/>
        <w:ind w:firstLine="708"/>
        <w:rPr>
          <w:rFonts w:ascii="Arial" w:hAnsi="Arial" w:cs="Arial"/>
        </w:rPr>
      </w:pPr>
      <w:r w:rsidRPr="00C700A5">
        <w:rPr>
          <w:rFonts w:ascii="Arial" w:hAnsi="Arial" w:cs="Arial"/>
        </w:rPr>
        <w:t>2.2.1 C Keuzedeelverplichting</w:t>
      </w:r>
      <w:r w:rsidRPr="00851EE6">
        <w:rPr>
          <w:rFonts w:ascii="Arial" w:hAnsi="Arial" w:cs="Arial"/>
          <w:sz w:val="18"/>
          <w:szCs w:val="18"/>
        </w:rPr>
        <w:t xml:space="preserve">              </w:t>
      </w:r>
    </w:p>
    <w:p w14:paraId="18ED4AA2" w14:textId="0468B67B" w:rsidR="00801B9B" w:rsidRPr="00866FEB" w:rsidRDefault="00801B9B" w:rsidP="00866FEB">
      <w:pPr>
        <w:pStyle w:val="Lijstalinea"/>
        <w:numPr>
          <w:ilvl w:val="2"/>
          <w:numId w:val="20"/>
        </w:numPr>
        <w:rPr>
          <w:sz w:val="20"/>
          <w:szCs w:val="18"/>
        </w:rPr>
      </w:pPr>
      <w:r w:rsidRPr="00866FEB">
        <w:rPr>
          <w:sz w:val="20"/>
          <w:szCs w:val="18"/>
        </w:rPr>
        <w:t>Examenplan Nederlandse taal generiek</w:t>
      </w:r>
    </w:p>
    <w:p w14:paraId="6254F580" w14:textId="1EA8AD8A" w:rsidR="00801B9B" w:rsidRPr="00866FEB" w:rsidRDefault="00801B9B" w:rsidP="00866FEB">
      <w:pPr>
        <w:pStyle w:val="Lijstalinea"/>
        <w:numPr>
          <w:ilvl w:val="2"/>
          <w:numId w:val="20"/>
        </w:numPr>
        <w:rPr>
          <w:sz w:val="20"/>
          <w:szCs w:val="18"/>
        </w:rPr>
      </w:pPr>
      <w:r w:rsidRPr="00866FEB">
        <w:rPr>
          <w:sz w:val="20"/>
          <w:szCs w:val="18"/>
        </w:rPr>
        <w:t>Examenplan Rekenen generiek</w:t>
      </w:r>
    </w:p>
    <w:p w14:paraId="705B28BB" w14:textId="0CC3B1DC" w:rsidR="00801B9B" w:rsidRPr="00866FEB" w:rsidRDefault="00866FEB" w:rsidP="00866FEB">
      <w:pPr>
        <w:ind w:left="708"/>
        <w:rPr>
          <w:sz w:val="20"/>
          <w:szCs w:val="18"/>
        </w:rPr>
      </w:pPr>
      <w:r>
        <w:rPr>
          <w:sz w:val="20"/>
          <w:szCs w:val="18"/>
        </w:rPr>
        <w:t>2.2.4</w:t>
      </w:r>
      <w:r>
        <w:rPr>
          <w:sz w:val="20"/>
          <w:szCs w:val="18"/>
        </w:rPr>
        <w:tab/>
      </w:r>
      <w:r w:rsidR="00801B9B" w:rsidRPr="00866FEB">
        <w:rPr>
          <w:sz w:val="20"/>
          <w:szCs w:val="18"/>
        </w:rPr>
        <w:t>Examenplan Engels generiek</w:t>
      </w:r>
    </w:p>
    <w:p w14:paraId="74368A16" w14:textId="77777777" w:rsidR="00801B9B" w:rsidRDefault="00801B9B" w:rsidP="00801B9B">
      <w:pPr>
        <w:rPr>
          <w:sz w:val="20"/>
          <w:szCs w:val="18"/>
        </w:rPr>
      </w:pPr>
    </w:p>
    <w:p w14:paraId="6B5C6D71" w14:textId="77777777" w:rsidR="00801B9B" w:rsidRPr="00801B9B" w:rsidRDefault="00801B9B" w:rsidP="00801B9B">
      <w:pPr>
        <w:pStyle w:val="Lijstalinea"/>
        <w:ind w:left="0"/>
        <w:rPr>
          <w:b/>
          <w:sz w:val="20"/>
          <w:szCs w:val="20"/>
        </w:rPr>
      </w:pPr>
      <w:r w:rsidRPr="00801B9B">
        <w:rPr>
          <w:b/>
          <w:sz w:val="20"/>
          <w:szCs w:val="20"/>
        </w:rPr>
        <w:t>2.3</w:t>
      </w:r>
      <w:r w:rsidRPr="00801B9B">
        <w:rPr>
          <w:b/>
          <w:sz w:val="20"/>
          <w:szCs w:val="20"/>
        </w:rPr>
        <w:tab/>
        <w:t>Diploma-vereisten</w:t>
      </w:r>
    </w:p>
    <w:p w14:paraId="53DF8734" w14:textId="77777777" w:rsidR="00801B9B" w:rsidRDefault="00801B9B" w:rsidP="00801B9B">
      <w:pPr>
        <w:pStyle w:val="Lijstalinea"/>
        <w:ind w:left="360" w:firstLine="348"/>
        <w:rPr>
          <w:sz w:val="20"/>
          <w:szCs w:val="18"/>
        </w:rPr>
      </w:pPr>
      <w:r>
        <w:rPr>
          <w:sz w:val="20"/>
          <w:szCs w:val="18"/>
        </w:rPr>
        <w:t xml:space="preserve">2.3.1 </w:t>
      </w:r>
      <w:r>
        <w:rPr>
          <w:sz w:val="20"/>
          <w:szCs w:val="18"/>
        </w:rPr>
        <w:tab/>
        <w:t>Inspanningsverplichting loopbaan en burgerschap</w:t>
      </w:r>
      <w:r>
        <w:rPr>
          <w:sz w:val="20"/>
          <w:szCs w:val="18"/>
        </w:rPr>
        <w:tab/>
      </w:r>
    </w:p>
    <w:p w14:paraId="4152B92C" w14:textId="77777777" w:rsidR="00801B9B" w:rsidRDefault="00801B9B" w:rsidP="00801B9B">
      <w:pPr>
        <w:pStyle w:val="Lijstalinea"/>
        <w:numPr>
          <w:ilvl w:val="2"/>
          <w:numId w:val="18"/>
        </w:numPr>
        <w:rPr>
          <w:sz w:val="20"/>
          <w:szCs w:val="18"/>
        </w:rPr>
      </w:pPr>
      <w:r>
        <w:rPr>
          <w:sz w:val="20"/>
          <w:szCs w:val="18"/>
        </w:rPr>
        <w:t>Beroepspraktijkvorming</w:t>
      </w:r>
    </w:p>
    <w:p w14:paraId="1D969A50" w14:textId="6AE324A5" w:rsidR="00801B9B" w:rsidRPr="00D76459" w:rsidRDefault="00801B9B" w:rsidP="00801B9B">
      <w:pPr>
        <w:ind w:left="708"/>
        <w:rPr>
          <w:sz w:val="20"/>
          <w:szCs w:val="18"/>
        </w:rPr>
      </w:pPr>
      <w:r>
        <w:rPr>
          <w:sz w:val="20"/>
          <w:szCs w:val="18"/>
        </w:rPr>
        <w:t>2.3.3</w:t>
      </w:r>
      <w:r>
        <w:rPr>
          <w:sz w:val="20"/>
          <w:szCs w:val="18"/>
        </w:rPr>
        <w:tab/>
      </w:r>
      <w:r w:rsidR="00196A1C">
        <w:rPr>
          <w:sz w:val="20"/>
          <w:szCs w:val="18"/>
        </w:rPr>
        <w:t>Examinering k</w:t>
      </w:r>
      <w:r w:rsidRPr="00D76459">
        <w:rPr>
          <w:sz w:val="20"/>
          <w:szCs w:val="18"/>
        </w:rPr>
        <w:t>euzedelen</w:t>
      </w:r>
    </w:p>
    <w:p w14:paraId="35AAB3EC" w14:textId="77777777" w:rsidR="00801B9B" w:rsidRPr="0061083D" w:rsidRDefault="00801B9B" w:rsidP="00801B9B">
      <w:pPr>
        <w:pStyle w:val="Lijstalinea"/>
        <w:ind w:left="360"/>
        <w:rPr>
          <w:sz w:val="20"/>
          <w:szCs w:val="18"/>
        </w:rPr>
      </w:pPr>
      <w:r>
        <w:rPr>
          <w:sz w:val="20"/>
          <w:szCs w:val="18"/>
        </w:rPr>
        <w:tab/>
      </w:r>
    </w:p>
    <w:p w14:paraId="70C53BCC" w14:textId="526D1D85" w:rsidR="00801B9B" w:rsidRPr="00801B9B" w:rsidRDefault="00801B9B" w:rsidP="00801B9B">
      <w:pPr>
        <w:rPr>
          <w:b/>
          <w:sz w:val="20"/>
          <w:szCs w:val="20"/>
        </w:rPr>
      </w:pPr>
      <w:r w:rsidRPr="00801B9B">
        <w:rPr>
          <w:b/>
          <w:sz w:val="20"/>
          <w:szCs w:val="20"/>
        </w:rPr>
        <w:t>2.4</w:t>
      </w:r>
      <w:r w:rsidRPr="00801B9B">
        <w:rPr>
          <w:b/>
          <w:sz w:val="20"/>
          <w:szCs w:val="20"/>
        </w:rPr>
        <w:tab/>
        <w:t>Beslisregels voor diplomering mbo</w:t>
      </w:r>
      <w:r w:rsidR="00D9654B">
        <w:rPr>
          <w:b/>
          <w:sz w:val="20"/>
          <w:szCs w:val="20"/>
        </w:rPr>
        <w:t>-</w:t>
      </w:r>
      <w:r w:rsidRPr="00801B9B">
        <w:rPr>
          <w:b/>
          <w:sz w:val="20"/>
          <w:szCs w:val="20"/>
        </w:rPr>
        <w:t>4</w:t>
      </w:r>
    </w:p>
    <w:p w14:paraId="599403DC" w14:textId="367F0BE4" w:rsidR="00801B9B" w:rsidRPr="00D76459" w:rsidRDefault="00801B9B" w:rsidP="00801B9B">
      <w:pPr>
        <w:rPr>
          <w:sz w:val="20"/>
          <w:szCs w:val="20"/>
        </w:rPr>
      </w:pPr>
      <w:r>
        <w:rPr>
          <w:sz w:val="24"/>
          <w:szCs w:val="24"/>
        </w:rPr>
        <w:tab/>
      </w:r>
      <w:r w:rsidR="005C20B3">
        <w:rPr>
          <w:sz w:val="20"/>
          <w:szCs w:val="20"/>
        </w:rPr>
        <w:t>2.4.1</w:t>
      </w:r>
      <w:r w:rsidRPr="00D76459">
        <w:rPr>
          <w:sz w:val="20"/>
          <w:szCs w:val="20"/>
        </w:rPr>
        <w:t xml:space="preserve"> </w:t>
      </w:r>
      <w:r w:rsidR="005C20B3">
        <w:rPr>
          <w:sz w:val="20"/>
          <w:szCs w:val="20"/>
        </w:rPr>
        <w:tab/>
      </w:r>
      <w:r w:rsidRPr="00D76459">
        <w:rPr>
          <w:sz w:val="20"/>
          <w:szCs w:val="20"/>
        </w:rPr>
        <w:t>Ber</w:t>
      </w:r>
      <w:r>
        <w:rPr>
          <w:sz w:val="20"/>
          <w:szCs w:val="20"/>
        </w:rPr>
        <w:t>oe</w:t>
      </w:r>
      <w:r w:rsidRPr="00D76459">
        <w:rPr>
          <w:sz w:val="20"/>
          <w:szCs w:val="20"/>
        </w:rPr>
        <w:t>psgerichte eisen</w:t>
      </w:r>
    </w:p>
    <w:p w14:paraId="1E64E76A" w14:textId="52674B4C" w:rsidR="00801B9B" w:rsidRDefault="005C20B3" w:rsidP="00801B9B">
      <w:pPr>
        <w:rPr>
          <w:sz w:val="20"/>
          <w:szCs w:val="20"/>
        </w:rPr>
      </w:pPr>
      <w:r>
        <w:rPr>
          <w:sz w:val="20"/>
          <w:szCs w:val="20"/>
        </w:rPr>
        <w:tab/>
        <w:t>2.4.2</w:t>
      </w:r>
      <w:r>
        <w:rPr>
          <w:sz w:val="20"/>
          <w:szCs w:val="20"/>
        </w:rPr>
        <w:tab/>
      </w:r>
      <w:r w:rsidR="00801B9B" w:rsidRPr="00D76459">
        <w:rPr>
          <w:sz w:val="20"/>
          <w:szCs w:val="20"/>
        </w:rPr>
        <w:t>Generieke taal</w:t>
      </w:r>
      <w:r w:rsidR="005424BC">
        <w:rPr>
          <w:sz w:val="20"/>
          <w:szCs w:val="20"/>
        </w:rPr>
        <w:t>-</w:t>
      </w:r>
      <w:r w:rsidR="00801B9B" w:rsidRPr="00D76459">
        <w:rPr>
          <w:sz w:val="20"/>
          <w:szCs w:val="20"/>
        </w:rPr>
        <w:t xml:space="preserve"> en rekenvaardigheden</w:t>
      </w:r>
    </w:p>
    <w:p w14:paraId="200E94D8" w14:textId="77777777" w:rsidR="00801B9B" w:rsidRDefault="00801B9B" w:rsidP="00801B9B">
      <w:pPr>
        <w:rPr>
          <w:sz w:val="20"/>
          <w:szCs w:val="20"/>
        </w:rPr>
      </w:pPr>
    </w:p>
    <w:p w14:paraId="6A70D2F2" w14:textId="77777777" w:rsidR="00801B9B" w:rsidRPr="00801B9B" w:rsidRDefault="00801B9B" w:rsidP="00801B9B">
      <w:pPr>
        <w:rPr>
          <w:b/>
          <w:sz w:val="20"/>
          <w:szCs w:val="20"/>
        </w:rPr>
      </w:pPr>
      <w:r w:rsidRPr="00801B9B">
        <w:rPr>
          <w:b/>
          <w:sz w:val="20"/>
          <w:szCs w:val="20"/>
        </w:rPr>
        <w:t>2.5</w:t>
      </w:r>
      <w:r w:rsidRPr="00801B9B">
        <w:rPr>
          <w:b/>
          <w:sz w:val="20"/>
          <w:szCs w:val="20"/>
        </w:rPr>
        <w:tab/>
        <w:t>Het Examenreglement Noorderpoort</w:t>
      </w:r>
    </w:p>
    <w:p w14:paraId="05597BC3" w14:textId="77777777" w:rsidR="00801B9B" w:rsidRDefault="00801B9B" w:rsidP="00801B9B">
      <w:pPr>
        <w:rPr>
          <w:b/>
          <w:sz w:val="24"/>
          <w:szCs w:val="24"/>
        </w:rPr>
      </w:pPr>
    </w:p>
    <w:p w14:paraId="3C0FF137" w14:textId="77777777" w:rsidR="00801B9B" w:rsidRPr="00801B9B" w:rsidRDefault="00801B9B" w:rsidP="00801B9B">
      <w:pPr>
        <w:rPr>
          <w:b/>
          <w:sz w:val="20"/>
          <w:szCs w:val="20"/>
        </w:rPr>
      </w:pPr>
      <w:r w:rsidRPr="00801B9B">
        <w:rPr>
          <w:b/>
          <w:sz w:val="20"/>
          <w:szCs w:val="20"/>
        </w:rPr>
        <w:t>2.6</w:t>
      </w:r>
      <w:r w:rsidRPr="00801B9B">
        <w:rPr>
          <w:b/>
          <w:sz w:val="20"/>
          <w:szCs w:val="20"/>
        </w:rPr>
        <w:tab/>
        <w:t>Bijzondere procedures</w:t>
      </w:r>
    </w:p>
    <w:p w14:paraId="4AA5B082" w14:textId="77777777" w:rsidR="00801B9B" w:rsidRDefault="00801B9B" w:rsidP="00801B9B">
      <w:pPr>
        <w:rPr>
          <w:sz w:val="20"/>
          <w:szCs w:val="20"/>
        </w:rPr>
      </w:pPr>
      <w:r>
        <w:rPr>
          <w:sz w:val="20"/>
          <w:szCs w:val="20"/>
        </w:rPr>
        <w:tab/>
        <w:t>2.6.1 Vrijstellingen</w:t>
      </w:r>
    </w:p>
    <w:p w14:paraId="517149C9" w14:textId="77777777" w:rsidR="00801B9B" w:rsidRDefault="00801B9B" w:rsidP="00801B9B">
      <w:pPr>
        <w:ind w:firstLine="708"/>
        <w:rPr>
          <w:sz w:val="20"/>
          <w:szCs w:val="20"/>
        </w:rPr>
      </w:pPr>
      <w:r>
        <w:rPr>
          <w:sz w:val="20"/>
          <w:szCs w:val="20"/>
        </w:rPr>
        <w:t>2.6.2 Aangepaste examinering</w:t>
      </w:r>
    </w:p>
    <w:p w14:paraId="022886B4" w14:textId="77777777" w:rsidR="00801B9B" w:rsidRDefault="00801B9B" w:rsidP="00801B9B">
      <w:pPr>
        <w:ind w:firstLine="708"/>
        <w:rPr>
          <w:sz w:val="20"/>
          <w:szCs w:val="20"/>
        </w:rPr>
      </w:pPr>
      <w:r>
        <w:rPr>
          <w:sz w:val="20"/>
          <w:szCs w:val="20"/>
        </w:rPr>
        <w:t>2.6.3 Toelating extraneus tot examen</w:t>
      </w:r>
    </w:p>
    <w:p w14:paraId="67C46355" w14:textId="77777777" w:rsidR="00801B9B" w:rsidRDefault="00801B9B" w:rsidP="00801B9B">
      <w:pPr>
        <w:ind w:firstLine="708"/>
        <w:rPr>
          <w:sz w:val="20"/>
          <w:szCs w:val="20"/>
        </w:rPr>
      </w:pPr>
      <w:r>
        <w:rPr>
          <w:sz w:val="20"/>
          <w:szCs w:val="20"/>
        </w:rPr>
        <w:t>2.6.4 Regels voor herexamens</w:t>
      </w:r>
    </w:p>
    <w:p w14:paraId="377CEB0F" w14:textId="77777777" w:rsidR="006F41EF" w:rsidRDefault="006F41EF" w:rsidP="00801B9B">
      <w:pPr>
        <w:rPr>
          <w:b/>
          <w:sz w:val="20"/>
          <w:szCs w:val="20"/>
        </w:rPr>
      </w:pPr>
    </w:p>
    <w:p w14:paraId="19B13D19" w14:textId="3CE8CA06" w:rsidR="006F41EF" w:rsidRPr="00866FEB" w:rsidRDefault="00801B9B" w:rsidP="00866FEB">
      <w:pPr>
        <w:pStyle w:val="Lijstalinea"/>
        <w:numPr>
          <w:ilvl w:val="1"/>
          <w:numId w:val="21"/>
        </w:numPr>
        <w:rPr>
          <w:b/>
          <w:sz w:val="20"/>
          <w:szCs w:val="20"/>
        </w:rPr>
      </w:pPr>
      <w:r w:rsidRPr="00866FEB">
        <w:rPr>
          <w:b/>
          <w:sz w:val="20"/>
          <w:szCs w:val="20"/>
        </w:rPr>
        <w:t>Bezwaar en beroep t.a.v. examinering</w:t>
      </w:r>
      <w:r w:rsidR="006F41EF" w:rsidRPr="00866FEB">
        <w:rPr>
          <w:b/>
          <w:sz w:val="20"/>
          <w:szCs w:val="20"/>
        </w:rPr>
        <w:br w:type="page"/>
      </w:r>
    </w:p>
    <w:p w14:paraId="00E177F7" w14:textId="77777777" w:rsidR="006F41EF" w:rsidRDefault="006F41EF" w:rsidP="00801B9B">
      <w:pPr>
        <w:rPr>
          <w:b/>
          <w:sz w:val="20"/>
          <w:szCs w:val="20"/>
        </w:rPr>
        <w:sectPr w:rsidR="006F41EF" w:rsidSect="00801B9B">
          <w:pgSz w:w="11906" w:h="16838"/>
          <w:pgMar w:top="1418" w:right="1418" w:bottom="1418" w:left="1418" w:header="709" w:footer="709" w:gutter="0"/>
          <w:cols w:space="708"/>
          <w:docGrid w:linePitch="360"/>
        </w:sectPr>
      </w:pPr>
    </w:p>
    <w:p w14:paraId="7CF1EA32" w14:textId="6810A660" w:rsidR="006D03BB" w:rsidRPr="00866FEB" w:rsidRDefault="00866FEB" w:rsidP="00866FEB">
      <w:pPr>
        <w:pStyle w:val="Lijstalinea"/>
        <w:numPr>
          <w:ilvl w:val="1"/>
          <w:numId w:val="13"/>
        </w:numPr>
        <w:rPr>
          <w:b/>
          <w:iCs/>
          <w:sz w:val="24"/>
          <w:szCs w:val="24"/>
        </w:rPr>
      </w:pPr>
      <w:r w:rsidRPr="00866FEB">
        <w:rPr>
          <w:b/>
          <w:iCs/>
          <w:sz w:val="24"/>
          <w:szCs w:val="24"/>
        </w:rPr>
        <w:lastRenderedPageBreak/>
        <w:tab/>
      </w:r>
      <w:r w:rsidR="006D03BB" w:rsidRPr="00866FEB">
        <w:rPr>
          <w:b/>
          <w:iCs/>
          <w:sz w:val="24"/>
          <w:szCs w:val="24"/>
        </w:rPr>
        <w:t xml:space="preserve"> Examenplannen</w:t>
      </w:r>
    </w:p>
    <w:p w14:paraId="008B8C45" w14:textId="77777777" w:rsidR="006D03BB" w:rsidRPr="006D03BB" w:rsidRDefault="006D03BB" w:rsidP="006D03BB">
      <w:pPr>
        <w:pStyle w:val="Lijstalinea"/>
        <w:ind w:left="360"/>
        <w:rPr>
          <w:b/>
          <w:iCs/>
          <w:sz w:val="24"/>
          <w:szCs w:val="24"/>
        </w:rPr>
      </w:pPr>
    </w:p>
    <w:p w14:paraId="59D5FAAC" w14:textId="37CBFD63" w:rsidR="00866FEB" w:rsidRPr="00866FEB" w:rsidRDefault="00866FEB" w:rsidP="000059CE">
      <w:pPr>
        <w:rPr>
          <w:b/>
          <w:iCs/>
          <w:sz w:val="24"/>
          <w:szCs w:val="24"/>
        </w:rPr>
      </w:pPr>
      <w:r>
        <w:rPr>
          <w:b/>
          <w:iCs/>
          <w:sz w:val="24"/>
          <w:szCs w:val="24"/>
        </w:rPr>
        <w:t>2.2.1</w:t>
      </w:r>
      <w:r>
        <w:rPr>
          <w:b/>
          <w:iCs/>
          <w:sz w:val="24"/>
          <w:szCs w:val="24"/>
        </w:rPr>
        <w:tab/>
      </w:r>
      <w:r w:rsidRPr="00866FEB">
        <w:rPr>
          <w:b/>
          <w:iCs/>
          <w:sz w:val="24"/>
          <w:szCs w:val="24"/>
        </w:rPr>
        <w:t xml:space="preserve">A Examenplan </w:t>
      </w:r>
      <w:proofErr w:type="spellStart"/>
      <w:r w:rsidRPr="00866FEB">
        <w:rPr>
          <w:b/>
          <w:iCs/>
          <w:sz w:val="24"/>
          <w:szCs w:val="24"/>
        </w:rPr>
        <w:t>beroepsspecifiek</w:t>
      </w:r>
      <w:proofErr w:type="spellEnd"/>
      <w:r w:rsidRPr="00866FEB">
        <w:rPr>
          <w:b/>
          <w:iCs/>
          <w:sz w:val="24"/>
          <w:szCs w:val="24"/>
        </w:rPr>
        <w:t xml:space="preserve"> ten behoeve van basisdeel  en profieldeel. </w:t>
      </w:r>
    </w:p>
    <w:p w14:paraId="00FE710E" w14:textId="77777777" w:rsidR="00866FEB" w:rsidRDefault="00866FEB" w:rsidP="00866FEB">
      <w:pPr>
        <w:pStyle w:val="Lijstalinea"/>
        <w:rPr>
          <w:b/>
          <w:iCs/>
          <w:sz w:val="24"/>
          <w:szCs w:val="24"/>
        </w:rPr>
      </w:pPr>
    </w:p>
    <w:p w14:paraId="3C43CE06" w14:textId="74BC5B26" w:rsidR="00866FEB" w:rsidRDefault="00855F16" w:rsidP="007458A9">
      <w:pPr>
        <w:pStyle w:val="Lijstalinea"/>
        <w:ind w:hanging="1287"/>
        <w:rPr>
          <w:b/>
          <w:iCs/>
          <w:sz w:val="24"/>
          <w:szCs w:val="24"/>
        </w:rPr>
      </w:pPr>
      <w:bookmarkStart w:id="0" w:name="_GoBack"/>
      <w:r w:rsidRPr="00855F16">
        <w:rPr>
          <w:noProof/>
        </w:rPr>
        <w:drawing>
          <wp:inline distT="0" distB="0" distL="0" distR="0" wp14:anchorId="29B00E0D" wp14:editId="621A5A98">
            <wp:extent cx="9725568" cy="3743864"/>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32204" cy="3746419"/>
                    </a:xfrm>
                    <a:prstGeom prst="rect">
                      <a:avLst/>
                    </a:prstGeom>
                    <a:noFill/>
                    <a:ln>
                      <a:noFill/>
                    </a:ln>
                  </pic:spPr>
                </pic:pic>
              </a:graphicData>
            </a:graphic>
          </wp:inline>
        </w:drawing>
      </w:r>
      <w:bookmarkEnd w:id="0"/>
    </w:p>
    <w:p w14:paraId="76C35E43" w14:textId="77777777" w:rsidR="00866FEB" w:rsidRPr="000059CE" w:rsidRDefault="00866FEB" w:rsidP="00866FEB">
      <w:pPr>
        <w:rPr>
          <w:sz w:val="20"/>
          <w:szCs w:val="20"/>
        </w:rPr>
      </w:pPr>
    </w:p>
    <w:p w14:paraId="346BE7E6" w14:textId="77777777" w:rsidR="000059CE" w:rsidRPr="003054BD" w:rsidRDefault="000059CE" w:rsidP="000059CE">
      <w:pPr>
        <w:rPr>
          <w:rFonts w:asciiTheme="minorHAnsi" w:hAnsiTheme="minorHAnsi"/>
          <w:sz w:val="18"/>
          <w:szCs w:val="18"/>
        </w:rPr>
      </w:pPr>
      <w:r>
        <w:rPr>
          <w:rFonts w:asciiTheme="minorHAnsi" w:hAnsiTheme="minorHAnsi"/>
          <w:sz w:val="18"/>
          <w:szCs w:val="18"/>
        </w:rPr>
        <w:t>Voor diplomeren</w:t>
      </w:r>
      <w:r w:rsidRPr="003054BD">
        <w:rPr>
          <w:rFonts w:asciiTheme="minorHAnsi" w:hAnsiTheme="minorHAnsi"/>
          <w:sz w:val="18"/>
          <w:szCs w:val="18"/>
        </w:rPr>
        <w:t xml:space="preserve"> moeten </w:t>
      </w:r>
      <w:r>
        <w:rPr>
          <w:rFonts w:asciiTheme="minorHAnsi" w:hAnsiTheme="minorHAnsi"/>
          <w:sz w:val="18"/>
          <w:szCs w:val="18"/>
        </w:rPr>
        <w:t>all</w:t>
      </w:r>
      <w:r w:rsidRPr="003054BD">
        <w:rPr>
          <w:rFonts w:asciiTheme="minorHAnsi" w:hAnsiTheme="minorHAnsi"/>
          <w:sz w:val="18"/>
          <w:szCs w:val="18"/>
        </w:rPr>
        <w:t>e</w:t>
      </w:r>
      <w:r>
        <w:rPr>
          <w:rFonts w:asciiTheme="minorHAnsi" w:hAnsiTheme="minorHAnsi"/>
          <w:sz w:val="18"/>
          <w:szCs w:val="18"/>
        </w:rPr>
        <w:t xml:space="preserve"> kerntaken uit het basisdeel en het </w:t>
      </w:r>
      <w:r w:rsidRPr="003054BD">
        <w:rPr>
          <w:rFonts w:asciiTheme="minorHAnsi" w:hAnsiTheme="minorHAnsi"/>
          <w:sz w:val="18"/>
          <w:szCs w:val="18"/>
        </w:rPr>
        <w:t xml:space="preserve">profieldeel </w:t>
      </w:r>
      <w:r>
        <w:rPr>
          <w:rFonts w:asciiTheme="minorHAnsi" w:hAnsiTheme="minorHAnsi"/>
          <w:sz w:val="18"/>
          <w:szCs w:val="18"/>
        </w:rPr>
        <w:t xml:space="preserve">met minimaal een </w:t>
      </w:r>
      <w:r w:rsidRPr="003054BD">
        <w:rPr>
          <w:rFonts w:asciiTheme="minorHAnsi" w:hAnsiTheme="minorHAnsi"/>
          <w:sz w:val="18"/>
          <w:szCs w:val="18"/>
        </w:rPr>
        <w:t>voldoende zijn</w:t>
      </w:r>
      <w:r>
        <w:rPr>
          <w:rFonts w:asciiTheme="minorHAnsi" w:hAnsiTheme="minorHAnsi"/>
          <w:sz w:val="18"/>
          <w:szCs w:val="18"/>
        </w:rPr>
        <w:t xml:space="preserve"> afgerond</w:t>
      </w:r>
      <w:r w:rsidRPr="003054BD">
        <w:rPr>
          <w:rFonts w:asciiTheme="minorHAnsi" w:hAnsiTheme="minorHAnsi"/>
          <w:sz w:val="18"/>
          <w:szCs w:val="18"/>
        </w:rPr>
        <w:t>.</w:t>
      </w:r>
    </w:p>
    <w:p w14:paraId="10438EE8" w14:textId="6DC9BE93" w:rsidR="00FC2457" w:rsidRDefault="00FC2457">
      <w:pPr>
        <w:rPr>
          <w:b/>
          <w:iCs/>
          <w:sz w:val="24"/>
          <w:szCs w:val="24"/>
        </w:rPr>
      </w:pPr>
      <w:r>
        <w:rPr>
          <w:b/>
          <w:iCs/>
          <w:sz w:val="24"/>
          <w:szCs w:val="24"/>
        </w:rPr>
        <w:br w:type="page"/>
      </w:r>
    </w:p>
    <w:p w14:paraId="6FA0FE9E" w14:textId="77777777" w:rsidR="00866FEB" w:rsidRDefault="00866FEB" w:rsidP="00866FEB">
      <w:pPr>
        <w:pStyle w:val="Lijstalinea"/>
        <w:rPr>
          <w:b/>
          <w:iCs/>
          <w:sz w:val="24"/>
          <w:szCs w:val="24"/>
        </w:rPr>
      </w:pPr>
    </w:p>
    <w:p w14:paraId="0E847073" w14:textId="77777777" w:rsidR="00866FEB" w:rsidRPr="00677FDD" w:rsidRDefault="00866FEB" w:rsidP="00866FEB">
      <w:pPr>
        <w:pStyle w:val="Lijstalinea"/>
        <w:numPr>
          <w:ilvl w:val="2"/>
          <w:numId w:val="19"/>
        </w:numPr>
        <w:rPr>
          <w:b/>
          <w:sz w:val="24"/>
          <w:szCs w:val="24"/>
        </w:rPr>
      </w:pPr>
      <w:r w:rsidRPr="00677FDD">
        <w:rPr>
          <w:b/>
          <w:sz w:val="24"/>
          <w:szCs w:val="24"/>
        </w:rPr>
        <w:t xml:space="preserve">C. Keuzedeelverplichting </w:t>
      </w:r>
    </w:p>
    <w:p w14:paraId="0619C066" w14:textId="77777777" w:rsidR="00866FEB" w:rsidRDefault="00866FEB" w:rsidP="00866FEB">
      <w:pPr>
        <w:ind w:firstLine="708"/>
        <w:rPr>
          <w:b/>
          <w:i/>
          <w:sz w:val="20"/>
          <w:szCs w:val="20"/>
        </w:rPr>
      </w:pPr>
    </w:p>
    <w:p w14:paraId="41975348" w14:textId="77777777" w:rsidR="00866FEB" w:rsidRPr="00866FEB" w:rsidRDefault="00866FEB" w:rsidP="00866FEB">
      <w:pPr>
        <w:ind w:firstLine="708"/>
        <w:rPr>
          <w:b/>
          <w:i/>
          <w:sz w:val="20"/>
          <w:szCs w:val="20"/>
        </w:rPr>
      </w:pPr>
      <w:r w:rsidRPr="00866FEB">
        <w:rPr>
          <w:b/>
          <w:i/>
          <w:sz w:val="20"/>
          <w:szCs w:val="20"/>
        </w:rPr>
        <w:t xml:space="preserve">Over keuzemogelijkheden, configuraties en examinering van keuzedelen wordt de student tijdig geïnformeerd door de opleiding. </w:t>
      </w:r>
    </w:p>
    <w:p w14:paraId="1757E9BD" w14:textId="77777777" w:rsidR="00866FEB" w:rsidRPr="00866FEB" w:rsidRDefault="00866FEB" w:rsidP="00866FEB">
      <w:pPr>
        <w:pStyle w:val="Lijstalinea"/>
        <w:ind w:left="525"/>
        <w:rPr>
          <w:b/>
          <w:i/>
          <w:sz w:val="20"/>
          <w:szCs w:val="20"/>
        </w:rPr>
      </w:pPr>
    </w:p>
    <w:p w14:paraId="0ACE073E" w14:textId="77777777" w:rsidR="00866FEB" w:rsidRDefault="00866FEB" w:rsidP="00866FEB">
      <w:pPr>
        <w:pStyle w:val="Lijstalinea"/>
        <w:rPr>
          <w:b/>
          <w:iCs/>
          <w:sz w:val="24"/>
          <w:szCs w:val="24"/>
        </w:rPr>
      </w:pPr>
    </w:p>
    <w:p w14:paraId="1CF88867" w14:textId="0E54DEED" w:rsidR="00866FEB" w:rsidRDefault="00866FEB">
      <w:pPr>
        <w:rPr>
          <w:b/>
          <w:iCs/>
          <w:sz w:val="24"/>
          <w:szCs w:val="24"/>
        </w:rPr>
      </w:pPr>
    </w:p>
    <w:p w14:paraId="2A67D61C" w14:textId="3E59C231" w:rsidR="00866FEB" w:rsidRPr="00866FEB" w:rsidRDefault="00866FEB" w:rsidP="00866FEB">
      <w:pPr>
        <w:pStyle w:val="Lijstalinea"/>
        <w:numPr>
          <w:ilvl w:val="2"/>
          <w:numId w:val="19"/>
        </w:numPr>
        <w:rPr>
          <w:b/>
          <w:iCs/>
          <w:sz w:val="24"/>
          <w:szCs w:val="24"/>
        </w:rPr>
      </w:pPr>
      <w:r w:rsidRPr="00866FEB">
        <w:rPr>
          <w:b/>
          <w:iCs/>
          <w:sz w:val="24"/>
          <w:szCs w:val="24"/>
        </w:rPr>
        <w:t>Examenplan Nederlandse taal generiek</w:t>
      </w:r>
    </w:p>
    <w:p w14:paraId="5E1DBF97" w14:textId="77777777" w:rsidR="00BB5E1C" w:rsidRDefault="00BB5E1C" w:rsidP="00BB5E1C">
      <w:pPr>
        <w:rPr>
          <w:b/>
          <w:sz w:val="20"/>
          <w:szCs w:val="20"/>
        </w:rPr>
      </w:pPr>
    </w:p>
    <w:tbl>
      <w:tblPr>
        <w:tblStyle w:val="Tabelraster6"/>
        <w:tblW w:w="14000" w:type="dxa"/>
        <w:tblLayout w:type="fixed"/>
        <w:tblLook w:val="04A0" w:firstRow="1" w:lastRow="0" w:firstColumn="1" w:lastColumn="0" w:noHBand="0" w:noVBand="1"/>
      </w:tblPr>
      <w:tblGrid>
        <w:gridCol w:w="1668"/>
        <w:gridCol w:w="1984"/>
        <w:gridCol w:w="1985"/>
        <w:gridCol w:w="2126"/>
        <w:gridCol w:w="2551"/>
        <w:gridCol w:w="3686"/>
      </w:tblGrid>
      <w:tr w:rsidR="009E0353" w:rsidRPr="00C7086A" w14:paraId="0A4076CD" w14:textId="77777777" w:rsidTr="00C92661">
        <w:tc>
          <w:tcPr>
            <w:tcW w:w="14000" w:type="dxa"/>
            <w:gridSpan w:val="6"/>
            <w:shd w:val="clear" w:color="auto" w:fill="B2A1C7" w:themeFill="accent4" w:themeFillTint="99"/>
          </w:tcPr>
          <w:p w14:paraId="4F083E07" w14:textId="77777777" w:rsidR="009E0353" w:rsidRPr="00C7086A" w:rsidRDefault="009E0353" w:rsidP="00603657">
            <w:pPr>
              <w:jc w:val="center"/>
              <w:rPr>
                <w:b/>
                <w:sz w:val="28"/>
                <w:szCs w:val="28"/>
              </w:rPr>
            </w:pPr>
            <w:r w:rsidRPr="00C7086A">
              <w:rPr>
                <w:b/>
                <w:sz w:val="28"/>
                <w:szCs w:val="28"/>
              </w:rPr>
              <w:t>Examenplan Nederlands mbo 4</w:t>
            </w:r>
          </w:p>
        </w:tc>
      </w:tr>
      <w:tr w:rsidR="009E0353" w:rsidRPr="00C7086A" w14:paraId="4FC45456" w14:textId="77777777" w:rsidTr="00D14D4C">
        <w:tc>
          <w:tcPr>
            <w:tcW w:w="1668" w:type="dxa"/>
            <w:vAlign w:val="center"/>
          </w:tcPr>
          <w:p w14:paraId="661A4B4C" w14:textId="77777777" w:rsidR="009E0353" w:rsidRPr="00C7086A" w:rsidRDefault="009E0353" w:rsidP="00D14D4C">
            <w:pPr>
              <w:rPr>
                <w:b/>
                <w:sz w:val="20"/>
                <w:szCs w:val="20"/>
              </w:rPr>
            </w:pPr>
            <w:r w:rsidRPr="00C7086A">
              <w:rPr>
                <w:b/>
                <w:sz w:val="20"/>
                <w:szCs w:val="20"/>
              </w:rPr>
              <w:t>Domein/</w:t>
            </w:r>
          </w:p>
          <w:p w14:paraId="155175B4" w14:textId="737CBD91" w:rsidR="009E0353" w:rsidRPr="00C7086A" w:rsidRDefault="00D14D4C" w:rsidP="00D14D4C">
            <w:pPr>
              <w:rPr>
                <w:b/>
                <w:sz w:val="20"/>
                <w:szCs w:val="20"/>
              </w:rPr>
            </w:pPr>
            <w:r>
              <w:rPr>
                <w:b/>
                <w:sz w:val="20"/>
                <w:szCs w:val="20"/>
              </w:rPr>
              <w:t>Vaardigheid</w:t>
            </w:r>
          </w:p>
        </w:tc>
        <w:tc>
          <w:tcPr>
            <w:tcW w:w="1984" w:type="dxa"/>
            <w:vAlign w:val="center"/>
          </w:tcPr>
          <w:p w14:paraId="711D28FE" w14:textId="77777777" w:rsidR="009E0353" w:rsidRPr="00C7086A" w:rsidRDefault="009E0353" w:rsidP="00D14D4C">
            <w:pPr>
              <w:rPr>
                <w:b/>
                <w:sz w:val="20"/>
                <w:szCs w:val="20"/>
              </w:rPr>
            </w:pPr>
            <w:r w:rsidRPr="00C7086A">
              <w:rPr>
                <w:b/>
                <w:sz w:val="20"/>
                <w:szCs w:val="20"/>
              </w:rPr>
              <w:t>Score-</w:t>
            </w:r>
          </w:p>
          <w:p w14:paraId="3F5B935C" w14:textId="185E44A9" w:rsidR="009E0353" w:rsidRPr="00C7086A" w:rsidRDefault="00D14D4C" w:rsidP="00D14D4C">
            <w:pPr>
              <w:rPr>
                <w:b/>
                <w:sz w:val="20"/>
                <w:szCs w:val="20"/>
              </w:rPr>
            </w:pPr>
            <w:r>
              <w:rPr>
                <w:b/>
                <w:sz w:val="20"/>
                <w:szCs w:val="20"/>
              </w:rPr>
              <w:t>voor</w:t>
            </w:r>
            <w:r w:rsidR="009E0353" w:rsidRPr="00C7086A">
              <w:rPr>
                <w:b/>
                <w:sz w:val="20"/>
                <w:szCs w:val="20"/>
              </w:rPr>
              <w:t>schrift</w:t>
            </w:r>
          </w:p>
        </w:tc>
        <w:tc>
          <w:tcPr>
            <w:tcW w:w="1985" w:type="dxa"/>
            <w:vAlign w:val="center"/>
          </w:tcPr>
          <w:p w14:paraId="373113A1" w14:textId="77777777" w:rsidR="009E0353" w:rsidRPr="00C7086A" w:rsidRDefault="009E0353" w:rsidP="00D14D4C">
            <w:pPr>
              <w:rPr>
                <w:b/>
                <w:sz w:val="20"/>
                <w:szCs w:val="20"/>
              </w:rPr>
            </w:pPr>
            <w:r w:rsidRPr="00C7086A">
              <w:rPr>
                <w:b/>
                <w:sz w:val="20"/>
                <w:szCs w:val="20"/>
              </w:rPr>
              <w:t>Weging</w:t>
            </w:r>
          </w:p>
          <w:p w14:paraId="70CACDD8" w14:textId="77777777" w:rsidR="009E0353" w:rsidRPr="00C7086A" w:rsidRDefault="009E0353" w:rsidP="00D14D4C">
            <w:pPr>
              <w:rPr>
                <w:sz w:val="16"/>
                <w:szCs w:val="16"/>
              </w:rPr>
            </w:pPr>
            <w:r w:rsidRPr="00C7086A">
              <w:rPr>
                <w:sz w:val="16"/>
                <w:szCs w:val="16"/>
              </w:rPr>
              <w:t>Eindcijfer is geheel getal (gemiddelde van CE en instellingsexamens)</w:t>
            </w:r>
          </w:p>
        </w:tc>
        <w:tc>
          <w:tcPr>
            <w:tcW w:w="2126" w:type="dxa"/>
            <w:vAlign w:val="center"/>
          </w:tcPr>
          <w:p w14:paraId="2F47C6D0" w14:textId="77777777" w:rsidR="009E0353" w:rsidRPr="00C7086A" w:rsidRDefault="009E0353" w:rsidP="00D14D4C">
            <w:pPr>
              <w:rPr>
                <w:b/>
                <w:sz w:val="20"/>
                <w:szCs w:val="20"/>
              </w:rPr>
            </w:pPr>
            <w:r w:rsidRPr="00C7086A">
              <w:rPr>
                <w:b/>
                <w:sz w:val="20"/>
                <w:szCs w:val="20"/>
              </w:rPr>
              <w:t>Afname-locatie</w:t>
            </w:r>
          </w:p>
        </w:tc>
        <w:tc>
          <w:tcPr>
            <w:tcW w:w="2551" w:type="dxa"/>
            <w:vAlign w:val="center"/>
          </w:tcPr>
          <w:p w14:paraId="6FA2F040" w14:textId="77777777" w:rsidR="009E0353" w:rsidRPr="00C7086A" w:rsidRDefault="009E0353" w:rsidP="00D14D4C">
            <w:pPr>
              <w:rPr>
                <w:b/>
                <w:sz w:val="20"/>
                <w:szCs w:val="20"/>
              </w:rPr>
            </w:pPr>
            <w:r w:rsidRPr="00C7086A">
              <w:rPr>
                <w:b/>
                <w:sz w:val="20"/>
                <w:szCs w:val="20"/>
              </w:rPr>
              <w:t>Examen</w:t>
            </w:r>
          </w:p>
        </w:tc>
        <w:tc>
          <w:tcPr>
            <w:tcW w:w="3686" w:type="dxa"/>
            <w:vAlign w:val="center"/>
          </w:tcPr>
          <w:p w14:paraId="58E7CD85" w14:textId="77777777" w:rsidR="009E0353" w:rsidRPr="00C7086A" w:rsidRDefault="009E0353" w:rsidP="00D14D4C">
            <w:pPr>
              <w:rPr>
                <w:b/>
                <w:sz w:val="20"/>
                <w:szCs w:val="20"/>
              </w:rPr>
            </w:pPr>
            <w:r w:rsidRPr="00C7086A">
              <w:rPr>
                <w:b/>
                <w:sz w:val="20"/>
                <w:szCs w:val="20"/>
              </w:rPr>
              <w:t>Diploma-eisen</w:t>
            </w:r>
          </w:p>
        </w:tc>
      </w:tr>
      <w:tr w:rsidR="009E0353" w:rsidRPr="00C7086A" w14:paraId="1B486A48" w14:textId="77777777" w:rsidTr="00D14D4C">
        <w:trPr>
          <w:trHeight w:val="347"/>
        </w:trPr>
        <w:tc>
          <w:tcPr>
            <w:tcW w:w="1668" w:type="dxa"/>
            <w:vAlign w:val="center"/>
          </w:tcPr>
          <w:p w14:paraId="0648214B" w14:textId="13814A08" w:rsidR="009E0353" w:rsidRPr="00C7086A" w:rsidRDefault="009E0353" w:rsidP="00F573D5">
            <w:pPr>
              <w:rPr>
                <w:sz w:val="16"/>
                <w:szCs w:val="16"/>
              </w:rPr>
            </w:pPr>
            <w:r w:rsidRPr="00C7086A">
              <w:rPr>
                <w:sz w:val="16"/>
                <w:szCs w:val="16"/>
              </w:rPr>
              <w:t>Luisteren</w:t>
            </w:r>
          </w:p>
        </w:tc>
        <w:tc>
          <w:tcPr>
            <w:tcW w:w="1984" w:type="dxa"/>
            <w:vMerge w:val="restart"/>
            <w:vAlign w:val="center"/>
          </w:tcPr>
          <w:p w14:paraId="4F9BF6D1" w14:textId="0A5AE2A3" w:rsidR="009E0353" w:rsidRPr="00C7086A" w:rsidRDefault="009E0353" w:rsidP="00F573D5">
            <w:pPr>
              <w:rPr>
                <w:sz w:val="16"/>
                <w:szCs w:val="16"/>
              </w:rPr>
            </w:pPr>
            <w:r w:rsidRPr="00C7086A">
              <w:rPr>
                <w:sz w:val="16"/>
                <w:szCs w:val="16"/>
              </w:rPr>
              <w:t>Cijfer op 1 decimaal achter de komma</w:t>
            </w:r>
          </w:p>
        </w:tc>
        <w:tc>
          <w:tcPr>
            <w:tcW w:w="1985" w:type="dxa"/>
            <w:vMerge w:val="restart"/>
            <w:vAlign w:val="center"/>
          </w:tcPr>
          <w:p w14:paraId="2D588F16" w14:textId="77777777" w:rsidR="009E0353" w:rsidRPr="00C7086A" w:rsidRDefault="009E0353" w:rsidP="00F573D5">
            <w:pPr>
              <w:jc w:val="center"/>
              <w:rPr>
                <w:sz w:val="16"/>
                <w:szCs w:val="16"/>
              </w:rPr>
            </w:pPr>
            <w:r w:rsidRPr="00C7086A">
              <w:rPr>
                <w:sz w:val="16"/>
                <w:szCs w:val="16"/>
              </w:rPr>
              <w:t>50%</w:t>
            </w:r>
          </w:p>
        </w:tc>
        <w:tc>
          <w:tcPr>
            <w:tcW w:w="2126" w:type="dxa"/>
            <w:vMerge w:val="restart"/>
            <w:vAlign w:val="center"/>
          </w:tcPr>
          <w:p w14:paraId="39760CB2" w14:textId="77777777" w:rsidR="009E0353" w:rsidRPr="00C7086A" w:rsidRDefault="009E0353" w:rsidP="00F573D5">
            <w:pPr>
              <w:rPr>
                <w:sz w:val="16"/>
                <w:szCs w:val="16"/>
              </w:rPr>
            </w:pPr>
            <w:r w:rsidRPr="00C7086A">
              <w:rPr>
                <w:sz w:val="16"/>
                <w:szCs w:val="16"/>
              </w:rPr>
              <w:t>Examenlocatie Noorderpoort</w:t>
            </w:r>
          </w:p>
        </w:tc>
        <w:tc>
          <w:tcPr>
            <w:tcW w:w="2551" w:type="dxa"/>
            <w:vMerge w:val="restart"/>
            <w:vAlign w:val="center"/>
          </w:tcPr>
          <w:p w14:paraId="00D1CA01" w14:textId="77777777" w:rsidR="009E0353" w:rsidRPr="00C7086A" w:rsidRDefault="009E0353" w:rsidP="00F573D5">
            <w:pPr>
              <w:rPr>
                <w:sz w:val="16"/>
                <w:szCs w:val="16"/>
              </w:rPr>
            </w:pPr>
            <w:r w:rsidRPr="00C7086A">
              <w:rPr>
                <w:sz w:val="16"/>
                <w:szCs w:val="16"/>
              </w:rPr>
              <w:t xml:space="preserve">CE 3F duur: 120 minuten </w:t>
            </w:r>
            <w:r w:rsidRPr="00C7086A">
              <w:rPr>
                <w:sz w:val="16"/>
                <w:szCs w:val="16"/>
                <w:vertAlign w:val="superscript"/>
              </w:rPr>
              <w:footnoteReference w:id="1"/>
            </w:r>
          </w:p>
          <w:p w14:paraId="0B3F4AD4" w14:textId="77777777" w:rsidR="009E0353" w:rsidRPr="00C7086A" w:rsidRDefault="009E0353" w:rsidP="00F573D5">
            <w:pPr>
              <w:rPr>
                <w:sz w:val="16"/>
                <w:szCs w:val="16"/>
              </w:rPr>
            </w:pPr>
            <w:r w:rsidRPr="00C7086A">
              <w:rPr>
                <w:sz w:val="16"/>
                <w:szCs w:val="16"/>
              </w:rPr>
              <w:t>Digitaal examen</w:t>
            </w:r>
          </w:p>
          <w:p w14:paraId="16265EEB" w14:textId="77777777" w:rsidR="009E0353" w:rsidRPr="00C7086A" w:rsidRDefault="009E0353" w:rsidP="00F573D5">
            <w:pPr>
              <w:rPr>
                <w:sz w:val="16"/>
                <w:szCs w:val="16"/>
              </w:rPr>
            </w:pPr>
          </w:p>
        </w:tc>
        <w:tc>
          <w:tcPr>
            <w:tcW w:w="3686" w:type="dxa"/>
            <w:vMerge w:val="restart"/>
          </w:tcPr>
          <w:p w14:paraId="59140951" w14:textId="77777777" w:rsidR="009E0353" w:rsidRPr="00C7086A" w:rsidRDefault="009E0353" w:rsidP="00D14D4C">
            <w:pPr>
              <w:rPr>
                <w:sz w:val="16"/>
                <w:szCs w:val="16"/>
              </w:rPr>
            </w:pPr>
            <w:r w:rsidRPr="00C7086A">
              <w:rPr>
                <w:sz w:val="16"/>
                <w:szCs w:val="16"/>
              </w:rPr>
              <w:t>Voor Nederlands en Engels moet ten minste een 5 en een 6 zijn behaald (in willekeurige volgorde).</w:t>
            </w:r>
          </w:p>
          <w:p w14:paraId="70B64380" w14:textId="77777777" w:rsidR="009E0353" w:rsidRPr="00C7086A" w:rsidRDefault="009E0353" w:rsidP="00D14D4C">
            <w:pPr>
              <w:rPr>
                <w:sz w:val="18"/>
                <w:szCs w:val="18"/>
              </w:rPr>
            </w:pPr>
          </w:p>
        </w:tc>
      </w:tr>
      <w:tr w:rsidR="009E0353" w:rsidRPr="00C7086A" w14:paraId="50D13778" w14:textId="77777777" w:rsidTr="00C92661">
        <w:trPr>
          <w:trHeight w:val="348"/>
        </w:trPr>
        <w:tc>
          <w:tcPr>
            <w:tcW w:w="1668" w:type="dxa"/>
            <w:vAlign w:val="center"/>
          </w:tcPr>
          <w:p w14:paraId="44220B79" w14:textId="52227C2E" w:rsidR="009E0353" w:rsidRPr="00C7086A" w:rsidRDefault="009E0353" w:rsidP="00F573D5">
            <w:pPr>
              <w:rPr>
                <w:sz w:val="16"/>
                <w:szCs w:val="16"/>
              </w:rPr>
            </w:pPr>
            <w:r w:rsidRPr="00C7086A">
              <w:rPr>
                <w:sz w:val="16"/>
                <w:szCs w:val="16"/>
              </w:rPr>
              <w:t>Lezen</w:t>
            </w:r>
          </w:p>
        </w:tc>
        <w:tc>
          <w:tcPr>
            <w:tcW w:w="1984" w:type="dxa"/>
            <w:vMerge/>
            <w:vAlign w:val="center"/>
          </w:tcPr>
          <w:p w14:paraId="691EE716" w14:textId="77777777" w:rsidR="009E0353" w:rsidRPr="00C7086A" w:rsidRDefault="009E0353" w:rsidP="00F573D5">
            <w:pPr>
              <w:rPr>
                <w:sz w:val="16"/>
                <w:szCs w:val="16"/>
              </w:rPr>
            </w:pPr>
          </w:p>
        </w:tc>
        <w:tc>
          <w:tcPr>
            <w:tcW w:w="1985" w:type="dxa"/>
            <w:vMerge/>
            <w:vAlign w:val="center"/>
          </w:tcPr>
          <w:p w14:paraId="619437CB" w14:textId="77777777" w:rsidR="009E0353" w:rsidRPr="00C7086A" w:rsidRDefault="009E0353" w:rsidP="00F573D5">
            <w:pPr>
              <w:jc w:val="center"/>
              <w:rPr>
                <w:sz w:val="16"/>
                <w:szCs w:val="16"/>
              </w:rPr>
            </w:pPr>
          </w:p>
        </w:tc>
        <w:tc>
          <w:tcPr>
            <w:tcW w:w="2126" w:type="dxa"/>
            <w:vMerge/>
            <w:vAlign w:val="center"/>
          </w:tcPr>
          <w:p w14:paraId="0E2D49CE" w14:textId="77777777" w:rsidR="009E0353" w:rsidRPr="00C7086A" w:rsidRDefault="009E0353" w:rsidP="00F573D5">
            <w:pPr>
              <w:rPr>
                <w:sz w:val="16"/>
                <w:szCs w:val="16"/>
              </w:rPr>
            </w:pPr>
          </w:p>
        </w:tc>
        <w:tc>
          <w:tcPr>
            <w:tcW w:w="2551" w:type="dxa"/>
            <w:vMerge/>
            <w:vAlign w:val="center"/>
          </w:tcPr>
          <w:p w14:paraId="7A751C41" w14:textId="77777777" w:rsidR="009E0353" w:rsidRPr="00C7086A" w:rsidRDefault="009E0353" w:rsidP="00F573D5">
            <w:pPr>
              <w:rPr>
                <w:sz w:val="16"/>
                <w:szCs w:val="16"/>
              </w:rPr>
            </w:pPr>
          </w:p>
        </w:tc>
        <w:tc>
          <w:tcPr>
            <w:tcW w:w="3686" w:type="dxa"/>
            <w:vMerge/>
          </w:tcPr>
          <w:p w14:paraId="79C9E132" w14:textId="77777777" w:rsidR="009E0353" w:rsidRPr="00C7086A" w:rsidRDefault="009E0353" w:rsidP="00603657">
            <w:pPr>
              <w:jc w:val="center"/>
              <w:rPr>
                <w:sz w:val="16"/>
                <w:szCs w:val="16"/>
              </w:rPr>
            </w:pPr>
          </w:p>
        </w:tc>
      </w:tr>
      <w:tr w:rsidR="009E0353" w:rsidRPr="00C7086A" w14:paraId="7FD098EC" w14:textId="77777777" w:rsidTr="00C92661">
        <w:tc>
          <w:tcPr>
            <w:tcW w:w="1668" w:type="dxa"/>
            <w:vAlign w:val="center"/>
          </w:tcPr>
          <w:p w14:paraId="0549DDA0" w14:textId="1002D2CC" w:rsidR="009E0353" w:rsidRPr="00C7086A" w:rsidRDefault="009E0353" w:rsidP="00F573D5">
            <w:pPr>
              <w:rPr>
                <w:sz w:val="16"/>
                <w:szCs w:val="16"/>
              </w:rPr>
            </w:pPr>
            <w:r w:rsidRPr="00C7086A">
              <w:rPr>
                <w:sz w:val="16"/>
                <w:szCs w:val="16"/>
              </w:rPr>
              <w:t>Schrijven</w:t>
            </w:r>
          </w:p>
        </w:tc>
        <w:tc>
          <w:tcPr>
            <w:tcW w:w="1984" w:type="dxa"/>
            <w:vAlign w:val="center"/>
          </w:tcPr>
          <w:p w14:paraId="79E4F3C8" w14:textId="6BE34F02"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5F692987" w14:textId="77777777" w:rsidR="009E0353" w:rsidRPr="00C7086A" w:rsidRDefault="009E0353" w:rsidP="00F573D5">
            <w:pPr>
              <w:jc w:val="center"/>
              <w:rPr>
                <w:sz w:val="16"/>
                <w:szCs w:val="16"/>
              </w:rPr>
            </w:pPr>
            <w:r w:rsidRPr="00C7086A">
              <w:rPr>
                <w:sz w:val="16"/>
                <w:szCs w:val="16"/>
              </w:rPr>
              <w:t>25%</w:t>
            </w:r>
          </w:p>
        </w:tc>
        <w:tc>
          <w:tcPr>
            <w:tcW w:w="2126" w:type="dxa"/>
            <w:vAlign w:val="center"/>
          </w:tcPr>
          <w:p w14:paraId="606B1335"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06CCB911" w14:textId="575D86AB" w:rsidR="009E0353" w:rsidRPr="00C7086A" w:rsidRDefault="009E0353" w:rsidP="00F573D5">
            <w:pPr>
              <w:rPr>
                <w:sz w:val="16"/>
                <w:szCs w:val="16"/>
              </w:rPr>
            </w:pPr>
            <w:r w:rsidRPr="00C7086A">
              <w:rPr>
                <w:sz w:val="16"/>
                <w:szCs w:val="16"/>
              </w:rPr>
              <w:t>TOA</w:t>
            </w:r>
            <w:r w:rsidRPr="00C7086A">
              <w:rPr>
                <w:sz w:val="16"/>
                <w:szCs w:val="16"/>
                <w:vertAlign w:val="superscript"/>
              </w:rPr>
              <w:footnoteReference w:id="2"/>
            </w:r>
            <w:r w:rsidRPr="00C7086A">
              <w:rPr>
                <w:sz w:val="16"/>
                <w:szCs w:val="16"/>
              </w:rPr>
              <w:t xml:space="preserve"> Nederlands schrijven 3F  GB (globale beoordeling, ingekort) duur: max. 60 min.</w:t>
            </w:r>
          </w:p>
          <w:p w14:paraId="76E4685C" w14:textId="77777777" w:rsidR="009E0353" w:rsidRPr="00C7086A" w:rsidRDefault="009E0353" w:rsidP="00F573D5">
            <w:pPr>
              <w:rPr>
                <w:sz w:val="16"/>
                <w:szCs w:val="16"/>
              </w:rPr>
            </w:pPr>
            <w:r w:rsidRPr="00C7086A">
              <w:rPr>
                <w:sz w:val="16"/>
                <w:szCs w:val="16"/>
              </w:rPr>
              <w:t>Digitaal examen</w:t>
            </w:r>
          </w:p>
        </w:tc>
        <w:tc>
          <w:tcPr>
            <w:tcW w:w="3686" w:type="dxa"/>
            <w:vMerge/>
          </w:tcPr>
          <w:p w14:paraId="3384918D" w14:textId="77777777" w:rsidR="009E0353" w:rsidRPr="00C7086A" w:rsidRDefault="009E0353" w:rsidP="00603657">
            <w:pPr>
              <w:jc w:val="center"/>
              <w:rPr>
                <w:sz w:val="16"/>
                <w:szCs w:val="16"/>
              </w:rPr>
            </w:pPr>
          </w:p>
        </w:tc>
      </w:tr>
      <w:tr w:rsidR="009E0353" w:rsidRPr="00C7086A" w14:paraId="0654A9BD" w14:textId="77777777" w:rsidTr="00C92661">
        <w:trPr>
          <w:trHeight w:val="566"/>
        </w:trPr>
        <w:tc>
          <w:tcPr>
            <w:tcW w:w="1668" w:type="dxa"/>
            <w:vAlign w:val="center"/>
          </w:tcPr>
          <w:p w14:paraId="0087999D" w14:textId="3A042E8E" w:rsidR="009E0353" w:rsidRPr="00C7086A" w:rsidRDefault="009E0353" w:rsidP="00F573D5">
            <w:pPr>
              <w:rPr>
                <w:sz w:val="16"/>
                <w:szCs w:val="16"/>
              </w:rPr>
            </w:pPr>
            <w:r w:rsidRPr="00C7086A">
              <w:rPr>
                <w:sz w:val="16"/>
                <w:szCs w:val="16"/>
              </w:rPr>
              <w:t>Spreken</w:t>
            </w:r>
          </w:p>
        </w:tc>
        <w:tc>
          <w:tcPr>
            <w:tcW w:w="1984" w:type="dxa"/>
            <w:vAlign w:val="center"/>
          </w:tcPr>
          <w:p w14:paraId="18DD2CCD" w14:textId="78B99D8A"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80C85C4" w14:textId="77777777" w:rsidR="009E0353" w:rsidRPr="00C7086A" w:rsidRDefault="009E0353" w:rsidP="00F573D5">
            <w:pPr>
              <w:jc w:val="center"/>
              <w:rPr>
                <w:sz w:val="16"/>
                <w:szCs w:val="16"/>
              </w:rPr>
            </w:pPr>
            <w:r w:rsidRPr="00C7086A">
              <w:rPr>
                <w:sz w:val="16"/>
                <w:szCs w:val="16"/>
              </w:rPr>
              <w:t>12,5%</w:t>
            </w:r>
          </w:p>
        </w:tc>
        <w:tc>
          <w:tcPr>
            <w:tcW w:w="2126" w:type="dxa"/>
            <w:vAlign w:val="center"/>
          </w:tcPr>
          <w:p w14:paraId="1374B37B"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7F163226" w14:textId="77777777" w:rsidR="009E0353" w:rsidRPr="00C7086A" w:rsidRDefault="009E0353" w:rsidP="00F573D5">
            <w:pPr>
              <w:rPr>
                <w:sz w:val="16"/>
                <w:szCs w:val="16"/>
              </w:rPr>
            </w:pPr>
            <w:r w:rsidRPr="00C7086A">
              <w:rPr>
                <w:sz w:val="16"/>
                <w:szCs w:val="16"/>
              </w:rPr>
              <w:t>TOA Nederlands spreken 3F  IE</w:t>
            </w:r>
            <w:r w:rsidRPr="00C7086A">
              <w:rPr>
                <w:sz w:val="16"/>
                <w:szCs w:val="16"/>
                <w:vertAlign w:val="superscript"/>
              </w:rPr>
              <w:footnoteReference w:id="3"/>
            </w:r>
          </w:p>
          <w:p w14:paraId="118ECC0D" w14:textId="77777777" w:rsidR="009E0353" w:rsidRPr="00C7086A" w:rsidRDefault="009E0353" w:rsidP="00F573D5">
            <w:pPr>
              <w:rPr>
                <w:sz w:val="16"/>
                <w:szCs w:val="16"/>
              </w:rPr>
            </w:pPr>
            <w:r w:rsidRPr="00C7086A">
              <w:rPr>
                <w:sz w:val="16"/>
                <w:szCs w:val="16"/>
              </w:rPr>
              <w:t>Mondeling examen</w:t>
            </w:r>
          </w:p>
        </w:tc>
        <w:tc>
          <w:tcPr>
            <w:tcW w:w="3686" w:type="dxa"/>
            <w:vMerge/>
          </w:tcPr>
          <w:p w14:paraId="2E36C5F2" w14:textId="77777777" w:rsidR="009E0353" w:rsidRPr="00C7086A" w:rsidRDefault="009E0353" w:rsidP="00603657">
            <w:pPr>
              <w:jc w:val="center"/>
              <w:rPr>
                <w:sz w:val="16"/>
                <w:szCs w:val="16"/>
              </w:rPr>
            </w:pPr>
          </w:p>
        </w:tc>
      </w:tr>
      <w:tr w:rsidR="009E0353" w:rsidRPr="00C7086A" w14:paraId="0ACEC93E" w14:textId="77777777" w:rsidTr="00C92661">
        <w:trPr>
          <w:trHeight w:val="405"/>
        </w:trPr>
        <w:tc>
          <w:tcPr>
            <w:tcW w:w="1668" w:type="dxa"/>
            <w:vAlign w:val="center"/>
          </w:tcPr>
          <w:p w14:paraId="79005C72" w14:textId="4D7ACEA8" w:rsidR="009E0353" w:rsidRPr="00C7086A" w:rsidRDefault="009E0353" w:rsidP="00F573D5">
            <w:pPr>
              <w:rPr>
                <w:sz w:val="16"/>
                <w:szCs w:val="16"/>
              </w:rPr>
            </w:pPr>
            <w:r w:rsidRPr="00C7086A">
              <w:rPr>
                <w:sz w:val="16"/>
                <w:szCs w:val="16"/>
              </w:rPr>
              <w:t>Gesprekken voeren</w:t>
            </w:r>
          </w:p>
        </w:tc>
        <w:tc>
          <w:tcPr>
            <w:tcW w:w="1984" w:type="dxa"/>
            <w:vAlign w:val="center"/>
          </w:tcPr>
          <w:p w14:paraId="56756FC9" w14:textId="03DDB7DD"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24E438A" w14:textId="77777777" w:rsidR="009E0353" w:rsidRPr="00C7086A" w:rsidRDefault="009E0353" w:rsidP="00F573D5">
            <w:pPr>
              <w:jc w:val="center"/>
              <w:rPr>
                <w:sz w:val="24"/>
                <w:szCs w:val="24"/>
              </w:rPr>
            </w:pPr>
            <w:r w:rsidRPr="00C7086A">
              <w:rPr>
                <w:sz w:val="16"/>
                <w:szCs w:val="16"/>
              </w:rPr>
              <w:t>12,5%</w:t>
            </w:r>
          </w:p>
        </w:tc>
        <w:tc>
          <w:tcPr>
            <w:tcW w:w="2126" w:type="dxa"/>
            <w:vAlign w:val="center"/>
          </w:tcPr>
          <w:p w14:paraId="3F81F6F3" w14:textId="77777777" w:rsidR="009E0353" w:rsidRPr="00C7086A" w:rsidRDefault="009E0353" w:rsidP="00F573D5">
            <w:pPr>
              <w:rPr>
                <w:sz w:val="24"/>
                <w:szCs w:val="24"/>
              </w:rPr>
            </w:pPr>
            <w:r w:rsidRPr="00C7086A">
              <w:rPr>
                <w:sz w:val="16"/>
                <w:szCs w:val="16"/>
              </w:rPr>
              <w:t>Examenlocatie Noorderpoort of school</w:t>
            </w:r>
          </w:p>
        </w:tc>
        <w:tc>
          <w:tcPr>
            <w:tcW w:w="2551" w:type="dxa"/>
            <w:vAlign w:val="center"/>
          </w:tcPr>
          <w:p w14:paraId="77EB9ED1" w14:textId="77777777" w:rsidR="009E0353" w:rsidRPr="00C7086A" w:rsidRDefault="009E0353" w:rsidP="00F573D5">
            <w:pPr>
              <w:rPr>
                <w:sz w:val="16"/>
                <w:szCs w:val="16"/>
              </w:rPr>
            </w:pPr>
            <w:r w:rsidRPr="00C7086A">
              <w:rPr>
                <w:sz w:val="16"/>
                <w:szCs w:val="16"/>
              </w:rPr>
              <w:t>TOA Nederlands gesprekken voeren 3F IE  Mondeling examen</w:t>
            </w:r>
          </w:p>
        </w:tc>
        <w:tc>
          <w:tcPr>
            <w:tcW w:w="3686" w:type="dxa"/>
            <w:vMerge/>
          </w:tcPr>
          <w:p w14:paraId="2538B043" w14:textId="77777777" w:rsidR="009E0353" w:rsidRPr="00C7086A" w:rsidRDefault="009E0353" w:rsidP="00603657">
            <w:pPr>
              <w:jc w:val="center"/>
              <w:rPr>
                <w:sz w:val="16"/>
                <w:szCs w:val="16"/>
              </w:rPr>
            </w:pPr>
          </w:p>
        </w:tc>
      </w:tr>
      <w:tr w:rsidR="009E0353" w:rsidRPr="00C7086A" w14:paraId="36712868" w14:textId="77777777" w:rsidTr="00C92661">
        <w:trPr>
          <w:trHeight w:val="568"/>
        </w:trPr>
        <w:tc>
          <w:tcPr>
            <w:tcW w:w="1668" w:type="dxa"/>
            <w:vAlign w:val="center"/>
          </w:tcPr>
          <w:p w14:paraId="3A0B0D44" w14:textId="7B56F166" w:rsidR="009E0353" w:rsidRPr="00C7086A" w:rsidRDefault="009E0353" w:rsidP="00F573D5">
            <w:pPr>
              <w:rPr>
                <w:sz w:val="16"/>
                <w:szCs w:val="16"/>
              </w:rPr>
            </w:pPr>
            <w:r w:rsidRPr="00C7086A">
              <w:rPr>
                <w:sz w:val="16"/>
                <w:szCs w:val="16"/>
              </w:rPr>
              <w:t>Taalverzorging</w:t>
            </w:r>
          </w:p>
        </w:tc>
        <w:tc>
          <w:tcPr>
            <w:tcW w:w="1984" w:type="dxa"/>
            <w:vAlign w:val="center"/>
          </w:tcPr>
          <w:p w14:paraId="5508B6F4" w14:textId="77777777" w:rsidR="009E0353" w:rsidRPr="00C7086A" w:rsidRDefault="009E0353" w:rsidP="00F573D5">
            <w:pPr>
              <w:rPr>
                <w:sz w:val="16"/>
                <w:szCs w:val="16"/>
              </w:rPr>
            </w:pPr>
            <w:r w:rsidRPr="00C7086A">
              <w:rPr>
                <w:sz w:val="16"/>
                <w:szCs w:val="16"/>
              </w:rPr>
              <w:t>Geïntegreerd in examen schrijven</w:t>
            </w:r>
          </w:p>
        </w:tc>
        <w:tc>
          <w:tcPr>
            <w:tcW w:w="1985" w:type="dxa"/>
            <w:vAlign w:val="center"/>
          </w:tcPr>
          <w:p w14:paraId="4A5F92E5" w14:textId="77777777" w:rsidR="009E0353" w:rsidRPr="00C7086A" w:rsidRDefault="009E0353" w:rsidP="00F573D5">
            <w:pPr>
              <w:jc w:val="center"/>
              <w:rPr>
                <w:sz w:val="16"/>
                <w:szCs w:val="16"/>
              </w:rPr>
            </w:pPr>
            <w:r w:rsidRPr="00C7086A">
              <w:rPr>
                <w:sz w:val="16"/>
                <w:szCs w:val="16"/>
              </w:rPr>
              <w:t>n.v.t.</w:t>
            </w:r>
          </w:p>
        </w:tc>
        <w:tc>
          <w:tcPr>
            <w:tcW w:w="2126" w:type="dxa"/>
            <w:vAlign w:val="center"/>
          </w:tcPr>
          <w:p w14:paraId="4F933661" w14:textId="77777777" w:rsidR="009E0353" w:rsidRPr="00C7086A" w:rsidRDefault="009E0353" w:rsidP="00F573D5">
            <w:pPr>
              <w:rPr>
                <w:sz w:val="16"/>
                <w:szCs w:val="16"/>
              </w:rPr>
            </w:pPr>
            <w:r w:rsidRPr="00C7086A">
              <w:rPr>
                <w:sz w:val="16"/>
                <w:szCs w:val="16"/>
              </w:rPr>
              <w:t>n.v.t.</w:t>
            </w:r>
          </w:p>
        </w:tc>
        <w:tc>
          <w:tcPr>
            <w:tcW w:w="2551" w:type="dxa"/>
            <w:vAlign w:val="center"/>
          </w:tcPr>
          <w:p w14:paraId="5D9A0340" w14:textId="77777777" w:rsidR="009E0353" w:rsidRPr="00C7086A" w:rsidRDefault="009E0353" w:rsidP="00F573D5">
            <w:pPr>
              <w:rPr>
                <w:sz w:val="16"/>
                <w:szCs w:val="16"/>
              </w:rPr>
            </w:pPr>
            <w:r w:rsidRPr="00C7086A">
              <w:rPr>
                <w:sz w:val="16"/>
                <w:szCs w:val="16"/>
              </w:rPr>
              <w:t>n.v.t.</w:t>
            </w:r>
          </w:p>
        </w:tc>
        <w:tc>
          <w:tcPr>
            <w:tcW w:w="3686" w:type="dxa"/>
            <w:vMerge/>
          </w:tcPr>
          <w:p w14:paraId="787B8A2F" w14:textId="77777777" w:rsidR="009E0353" w:rsidRPr="00C7086A" w:rsidRDefault="009E0353" w:rsidP="00603657">
            <w:pPr>
              <w:jc w:val="center"/>
              <w:rPr>
                <w:sz w:val="16"/>
                <w:szCs w:val="16"/>
              </w:rPr>
            </w:pPr>
          </w:p>
        </w:tc>
      </w:tr>
    </w:tbl>
    <w:p w14:paraId="31F1FC2F" w14:textId="77777777" w:rsidR="00347675" w:rsidRDefault="00347675" w:rsidP="00BB5E1C">
      <w:pPr>
        <w:rPr>
          <w:b/>
          <w:sz w:val="20"/>
          <w:szCs w:val="20"/>
        </w:rPr>
      </w:pPr>
    </w:p>
    <w:p w14:paraId="49339A52" w14:textId="77777777" w:rsidR="00DC5DC4" w:rsidRDefault="00DC5DC4" w:rsidP="00BB5E1C">
      <w:pPr>
        <w:rPr>
          <w:b/>
          <w:bCs/>
          <w:sz w:val="24"/>
          <w:szCs w:val="24"/>
        </w:rPr>
      </w:pPr>
    </w:p>
    <w:p w14:paraId="11037040" w14:textId="77777777" w:rsidR="00C92661" w:rsidRDefault="00C92661" w:rsidP="00BB5E1C">
      <w:pPr>
        <w:rPr>
          <w:b/>
          <w:bCs/>
          <w:sz w:val="24"/>
          <w:szCs w:val="24"/>
        </w:rPr>
      </w:pPr>
    </w:p>
    <w:p w14:paraId="4BF5F7CE" w14:textId="77777777" w:rsidR="00C92661" w:rsidRDefault="00C92661" w:rsidP="00BB5E1C">
      <w:pPr>
        <w:rPr>
          <w:b/>
          <w:bCs/>
          <w:sz w:val="24"/>
          <w:szCs w:val="24"/>
        </w:rPr>
      </w:pPr>
    </w:p>
    <w:p w14:paraId="0F261BFA" w14:textId="77777777" w:rsidR="005C20B3" w:rsidRDefault="005C20B3" w:rsidP="00BB5E1C">
      <w:pPr>
        <w:rPr>
          <w:b/>
          <w:bCs/>
          <w:sz w:val="24"/>
          <w:szCs w:val="24"/>
        </w:rPr>
      </w:pPr>
    </w:p>
    <w:p w14:paraId="36306849" w14:textId="77777777" w:rsidR="00C92661" w:rsidRDefault="00C92661" w:rsidP="00BB5E1C">
      <w:pPr>
        <w:rPr>
          <w:b/>
          <w:bCs/>
          <w:sz w:val="24"/>
          <w:szCs w:val="24"/>
        </w:rPr>
      </w:pPr>
    </w:p>
    <w:p w14:paraId="7A1D992C" w14:textId="77777777" w:rsidR="00C92661" w:rsidRDefault="00C92661" w:rsidP="00BB5E1C">
      <w:pPr>
        <w:rPr>
          <w:b/>
          <w:bCs/>
          <w:sz w:val="24"/>
          <w:szCs w:val="24"/>
        </w:rPr>
      </w:pPr>
    </w:p>
    <w:p w14:paraId="3197C6FF" w14:textId="60915172" w:rsidR="00A055BB" w:rsidRPr="00866FEB" w:rsidRDefault="00BB5E1C" w:rsidP="00866FEB">
      <w:pPr>
        <w:pStyle w:val="Lijstalinea"/>
        <w:numPr>
          <w:ilvl w:val="2"/>
          <w:numId w:val="19"/>
        </w:numPr>
        <w:rPr>
          <w:b/>
          <w:bCs/>
          <w:sz w:val="24"/>
          <w:szCs w:val="24"/>
        </w:rPr>
      </w:pPr>
      <w:r w:rsidRPr="00866FEB">
        <w:rPr>
          <w:b/>
          <w:bCs/>
          <w:sz w:val="24"/>
          <w:szCs w:val="24"/>
        </w:rPr>
        <w:t>Examenplan Rekenen generiek</w:t>
      </w:r>
      <w:r w:rsidR="009E0353" w:rsidRPr="00866FEB">
        <w:rPr>
          <w:b/>
          <w:bCs/>
          <w:sz w:val="24"/>
          <w:szCs w:val="24"/>
        </w:rPr>
        <w:t xml:space="preserve"> </w:t>
      </w:r>
    </w:p>
    <w:p w14:paraId="64696C24" w14:textId="77777777" w:rsidR="00BB5E1C" w:rsidRPr="00BB5E1C" w:rsidRDefault="00BB5E1C" w:rsidP="00BB5E1C">
      <w:pPr>
        <w:rPr>
          <w:sz w:val="20"/>
        </w:rPr>
      </w:pPr>
    </w:p>
    <w:tbl>
      <w:tblPr>
        <w:tblStyle w:val="Tabelraster9"/>
        <w:tblpPr w:leftFromText="141" w:rightFromText="141" w:vertAnchor="page" w:horzAnchor="margin" w:tblpY="2433"/>
        <w:tblW w:w="0" w:type="auto"/>
        <w:tblLayout w:type="fixed"/>
        <w:tblLook w:val="04A0" w:firstRow="1" w:lastRow="0" w:firstColumn="1" w:lastColumn="0" w:noHBand="0" w:noVBand="1"/>
      </w:tblPr>
      <w:tblGrid>
        <w:gridCol w:w="1497"/>
        <w:gridCol w:w="1588"/>
        <w:gridCol w:w="1985"/>
        <w:gridCol w:w="1984"/>
        <w:gridCol w:w="2410"/>
        <w:gridCol w:w="2410"/>
      </w:tblGrid>
      <w:tr w:rsidR="005C20B3" w:rsidRPr="001C7337" w14:paraId="150D407E" w14:textId="77777777" w:rsidTr="00AA3108">
        <w:tc>
          <w:tcPr>
            <w:tcW w:w="11874" w:type="dxa"/>
            <w:gridSpan w:val="6"/>
            <w:shd w:val="clear" w:color="auto" w:fill="B2A1C7" w:themeFill="accent4" w:themeFillTint="99"/>
          </w:tcPr>
          <w:p w14:paraId="54427848" w14:textId="77777777" w:rsidR="005C20B3" w:rsidRPr="001C7337" w:rsidRDefault="005C20B3" w:rsidP="00AA3108">
            <w:pPr>
              <w:rPr>
                <w:b/>
                <w:sz w:val="28"/>
                <w:szCs w:val="28"/>
              </w:rPr>
            </w:pPr>
            <w:r>
              <w:rPr>
                <w:b/>
                <w:sz w:val="28"/>
                <w:szCs w:val="28"/>
              </w:rPr>
              <w:t>Examenplan rekenen mbo 4</w:t>
            </w:r>
          </w:p>
        </w:tc>
      </w:tr>
      <w:tr w:rsidR="005C20B3" w:rsidRPr="001C7337" w14:paraId="12ECF4B7" w14:textId="77777777" w:rsidTr="00AA3108">
        <w:trPr>
          <w:trHeight w:val="509"/>
        </w:trPr>
        <w:tc>
          <w:tcPr>
            <w:tcW w:w="1497" w:type="dxa"/>
            <w:vAlign w:val="center"/>
          </w:tcPr>
          <w:p w14:paraId="386FEF8D" w14:textId="77777777" w:rsidR="005C20B3" w:rsidRPr="001C7337" w:rsidRDefault="005C20B3" w:rsidP="00AA3108">
            <w:pPr>
              <w:rPr>
                <w:b/>
                <w:sz w:val="20"/>
                <w:szCs w:val="20"/>
              </w:rPr>
            </w:pPr>
            <w:r w:rsidRPr="001C7337">
              <w:rPr>
                <w:b/>
                <w:sz w:val="20"/>
                <w:szCs w:val="20"/>
              </w:rPr>
              <w:t>Domein/</w:t>
            </w:r>
          </w:p>
          <w:p w14:paraId="3945BC87" w14:textId="77777777" w:rsidR="005C20B3" w:rsidRPr="001C7337" w:rsidRDefault="005C20B3" w:rsidP="00AA3108">
            <w:pPr>
              <w:rPr>
                <w:b/>
                <w:sz w:val="20"/>
                <w:szCs w:val="20"/>
              </w:rPr>
            </w:pPr>
            <w:r w:rsidRPr="001C7337">
              <w:rPr>
                <w:b/>
                <w:sz w:val="20"/>
                <w:szCs w:val="20"/>
              </w:rPr>
              <w:t>vaardigheid</w:t>
            </w:r>
          </w:p>
        </w:tc>
        <w:tc>
          <w:tcPr>
            <w:tcW w:w="1588" w:type="dxa"/>
            <w:vAlign w:val="center"/>
          </w:tcPr>
          <w:p w14:paraId="435E6BBF" w14:textId="77777777" w:rsidR="005C20B3" w:rsidRPr="001C7337" w:rsidRDefault="005C20B3" w:rsidP="00AA3108">
            <w:pPr>
              <w:rPr>
                <w:b/>
                <w:sz w:val="20"/>
                <w:szCs w:val="20"/>
              </w:rPr>
            </w:pPr>
            <w:r w:rsidRPr="001C7337">
              <w:rPr>
                <w:b/>
                <w:sz w:val="20"/>
                <w:szCs w:val="20"/>
              </w:rPr>
              <w:t>Score</w:t>
            </w:r>
            <w:r>
              <w:rPr>
                <w:b/>
                <w:sz w:val="20"/>
                <w:szCs w:val="20"/>
              </w:rPr>
              <w:t>-</w:t>
            </w:r>
            <w:r w:rsidRPr="001C7337">
              <w:rPr>
                <w:b/>
                <w:sz w:val="20"/>
                <w:szCs w:val="20"/>
              </w:rPr>
              <w:t>voorschrift</w:t>
            </w:r>
          </w:p>
        </w:tc>
        <w:tc>
          <w:tcPr>
            <w:tcW w:w="1985" w:type="dxa"/>
            <w:vAlign w:val="center"/>
          </w:tcPr>
          <w:p w14:paraId="10F57278" w14:textId="50BC4531" w:rsidR="005C20B3" w:rsidRPr="001C7337" w:rsidRDefault="00C13F54" w:rsidP="00AA3108">
            <w:pPr>
              <w:rPr>
                <w:b/>
                <w:sz w:val="20"/>
                <w:szCs w:val="20"/>
              </w:rPr>
            </w:pPr>
            <w:r>
              <w:rPr>
                <w:b/>
                <w:sz w:val="20"/>
                <w:szCs w:val="20"/>
              </w:rPr>
              <w:t>Weging</w:t>
            </w:r>
          </w:p>
        </w:tc>
        <w:tc>
          <w:tcPr>
            <w:tcW w:w="1984" w:type="dxa"/>
            <w:vAlign w:val="center"/>
          </w:tcPr>
          <w:p w14:paraId="33351D6B" w14:textId="77777777" w:rsidR="005C20B3" w:rsidRPr="001C7337" w:rsidRDefault="005C20B3" w:rsidP="00AA3108">
            <w:pPr>
              <w:rPr>
                <w:b/>
                <w:sz w:val="20"/>
                <w:szCs w:val="20"/>
              </w:rPr>
            </w:pPr>
            <w:r w:rsidRPr="001C7337">
              <w:rPr>
                <w:b/>
                <w:sz w:val="20"/>
                <w:szCs w:val="20"/>
              </w:rPr>
              <w:t>Afnamelocatie</w:t>
            </w:r>
          </w:p>
        </w:tc>
        <w:tc>
          <w:tcPr>
            <w:tcW w:w="2410" w:type="dxa"/>
            <w:vAlign w:val="center"/>
          </w:tcPr>
          <w:p w14:paraId="17B651B6" w14:textId="77777777" w:rsidR="005C20B3" w:rsidRPr="001C7337" w:rsidRDefault="005C20B3" w:rsidP="00AA3108">
            <w:pPr>
              <w:rPr>
                <w:b/>
                <w:sz w:val="20"/>
                <w:szCs w:val="20"/>
              </w:rPr>
            </w:pPr>
            <w:r w:rsidRPr="001C7337">
              <w:rPr>
                <w:b/>
                <w:sz w:val="20"/>
                <w:szCs w:val="20"/>
              </w:rPr>
              <w:t>Examen</w:t>
            </w:r>
            <w:r w:rsidRPr="001C7337">
              <w:rPr>
                <w:b/>
                <w:sz w:val="20"/>
                <w:szCs w:val="20"/>
                <w:vertAlign w:val="superscript"/>
              </w:rPr>
              <w:footnoteReference w:id="4"/>
            </w:r>
          </w:p>
        </w:tc>
        <w:tc>
          <w:tcPr>
            <w:tcW w:w="2410" w:type="dxa"/>
            <w:vAlign w:val="center"/>
          </w:tcPr>
          <w:p w14:paraId="486983AA" w14:textId="77777777" w:rsidR="005C20B3" w:rsidRPr="001C7337" w:rsidRDefault="005C20B3" w:rsidP="00AA3108">
            <w:pPr>
              <w:rPr>
                <w:b/>
                <w:sz w:val="20"/>
                <w:szCs w:val="20"/>
              </w:rPr>
            </w:pPr>
            <w:r w:rsidRPr="001C7337">
              <w:rPr>
                <w:b/>
                <w:sz w:val="20"/>
                <w:szCs w:val="20"/>
              </w:rPr>
              <w:t>Diploma-eisen</w:t>
            </w:r>
          </w:p>
        </w:tc>
      </w:tr>
      <w:tr w:rsidR="005C20B3" w:rsidRPr="001C7337" w14:paraId="18538D91" w14:textId="77777777" w:rsidTr="00AA3108">
        <w:trPr>
          <w:trHeight w:val="340"/>
        </w:trPr>
        <w:tc>
          <w:tcPr>
            <w:tcW w:w="1497" w:type="dxa"/>
            <w:vAlign w:val="center"/>
          </w:tcPr>
          <w:p w14:paraId="2774CFCC" w14:textId="77777777" w:rsidR="005C20B3" w:rsidRPr="001C7337" w:rsidRDefault="005C20B3" w:rsidP="00AA3108">
            <w:pPr>
              <w:rPr>
                <w:sz w:val="16"/>
                <w:szCs w:val="16"/>
              </w:rPr>
            </w:pPr>
            <w:r w:rsidRPr="001C7337">
              <w:rPr>
                <w:sz w:val="16"/>
                <w:szCs w:val="16"/>
              </w:rPr>
              <w:t>Getallen</w:t>
            </w:r>
          </w:p>
        </w:tc>
        <w:tc>
          <w:tcPr>
            <w:tcW w:w="1588" w:type="dxa"/>
            <w:vMerge w:val="restart"/>
            <w:vAlign w:val="center"/>
          </w:tcPr>
          <w:p w14:paraId="47548B3E" w14:textId="77777777" w:rsidR="005C20B3" w:rsidRPr="001C7337" w:rsidRDefault="005C20B3" w:rsidP="00AA3108">
            <w:pPr>
              <w:rPr>
                <w:sz w:val="16"/>
                <w:szCs w:val="16"/>
              </w:rPr>
            </w:pPr>
            <w:r w:rsidRPr="001C7337">
              <w:rPr>
                <w:sz w:val="16"/>
                <w:szCs w:val="16"/>
              </w:rPr>
              <w:t>Geheel cij</w:t>
            </w:r>
            <w:r>
              <w:rPr>
                <w:sz w:val="16"/>
                <w:szCs w:val="16"/>
              </w:rPr>
              <w:t>f</w:t>
            </w:r>
            <w:r w:rsidRPr="001C7337">
              <w:rPr>
                <w:sz w:val="16"/>
                <w:szCs w:val="16"/>
              </w:rPr>
              <w:t>er</w:t>
            </w:r>
          </w:p>
        </w:tc>
        <w:tc>
          <w:tcPr>
            <w:tcW w:w="1985" w:type="dxa"/>
            <w:vMerge w:val="restart"/>
            <w:vAlign w:val="center"/>
          </w:tcPr>
          <w:p w14:paraId="116EA3F7" w14:textId="77777777" w:rsidR="005C20B3" w:rsidRPr="001C7337" w:rsidRDefault="005C20B3" w:rsidP="00AA3108">
            <w:pPr>
              <w:rPr>
                <w:sz w:val="16"/>
                <w:szCs w:val="16"/>
              </w:rPr>
            </w:pPr>
            <w:r>
              <w:rPr>
                <w:sz w:val="16"/>
                <w:szCs w:val="16"/>
              </w:rPr>
              <w:t>Het examen- resultaat  is één cijfer.  De vaardigheden worden in één examen getoetst.</w:t>
            </w:r>
          </w:p>
        </w:tc>
        <w:tc>
          <w:tcPr>
            <w:tcW w:w="1984" w:type="dxa"/>
            <w:vMerge w:val="restart"/>
            <w:vAlign w:val="center"/>
          </w:tcPr>
          <w:p w14:paraId="5C94F76C" w14:textId="77777777" w:rsidR="005C20B3" w:rsidRPr="001C7337" w:rsidRDefault="005C20B3" w:rsidP="00AA3108">
            <w:pPr>
              <w:rPr>
                <w:sz w:val="16"/>
                <w:szCs w:val="16"/>
              </w:rPr>
            </w:pPr>
            <w:r w:rsidRPr="001C7337">
              <w:rPr>
                <w:sz w:val="16"/>
                <w:szCs w:val="16"/>
              </w:rPr>
              <w:t>Examenlocatie Noorderpoort</w:t>
            </w:r>
          </w:p>
        </w:tc>
        <w:tc>
          <w:tcPr>
            <w:tcW w:w="2410" w:type="dxa"/>
            <w:vMerge w:val="restart"/>
            <w:vAlign w:val="center"/>
          </w:tcPr>
          <w:p w14:paraId="59E4C904" w14:textId="77777777" w:rsidR="005C20B3" w:rsidRPr="001C7337" w:rsidRDefault="005C20B3" w:rsidP="00AA3108">
            <w:pPr>
              <w:rPr>
                <w:sz w:val="16"/>
                <w:szCs w:val="16"/>
              </w:rPr>
            </w:pPr>
            <w:r>
              <w:rPr>
                <w:sz w:val="16"/>
                <w:szCs w:val="16"/>
              </w:rPr>
              <w:t>Centraal examen 3F of 3ER.</w:t>
            </w:r>
          </w:p>
          <w:p w14:paraId="3900960A" w14:textId="77777777" w:rsidR="005C20B3" w:rsidRPr="001C7337" w:rsidRDefault="005C20B3" w:rsidP="00AA3108">
            <w:pPr>
              <w:rPr>
                <w:sz w:val="16"/>
                <w:szCs w:val="16"/>
              </w:rPr>
            </w:pPr>
            <w:r>
              <w:rPr>
                <w:sz w:val="16"/>
                <w:szCs w:val="16"/>
              </w:rPr>
              <w:t>Duur: 12</w:t>
            </w:r>
            <w:r w:rsidRPr="001C7337">
              <w:rPr>
                <w:sz w:val="16"/>
                <w:szCs w:val="16"/>
              </w:rPr>
              <w:t>0 minuten digitaal examen</w:t>
            </w:r>
            <w:r>
              <w:rPr>
                <w:sz w:val="16"/>
                <w:szCs w:val="16"/>
              </w:rPr>
              <w:t>.</w:t>
            </w:r>
          </w:p>
          <w:p w14:paraId="6688D393" w14:textId="77777777" w:rsidR="005C20B3" w:rsidRPr="001C7337" w:rsidRDefault="005C20B3" w:rsidP="00AA3108">
            <w:pPr>
              <w:rPr>
                <w:sz w:val="16"/>
                <w:szCs w:val="16"/>
              </w:rPr>
            </w:pPr>
            <w:r w:rsidRPr="001C7337">
              <w:rPr>
                <w:sz w:val="16"/>
                <w:szCs w:val="16"/>
              </w:rPr>
              <w:t xml:space="preserve"> </w:t>
            </w:r>
          </w:p>
        </w:tc>
        <w:tc>
          <w:tcPr>
            <w:tcW w:w="2410" w:type="dxa"/>
            <w:vMerge w:val="restart"/>
            <w:vAlign w:val="center"/>
          </w:tcPr>
          <w:p w14:paraId="2A29955B" w14:textId="77777777" w:rsidR="005C20B3" w:rsidRPr="001C7337" w:rsidRDefault="005C20B3" w:rsidP="00AA3108">
            <w:pPr>
              <w:rPr>
                <w:sz w:val="16"/>
                <w:szCs w:val="16"/>
              </w:rPr>
            </w:pPr>
            <w:r w:rsidRPr="001C7337">
              <w:rPr>
                <w:sz w:val="16"/>
                <w:szCs w:val="16"/>
              </w:rPr>
              <w:t>Het resultaat van het rekenexamen telt nog niet mee voor een diploma. Dit hangt af van de zak-/slaagregeling in het voortgezet onderwijs.</w:t>
            </w:r>
          </w:p>
        </w:tc>
      </w:tr>
      <w:tr w:rsidR="005C20B3" w:rsidRPr="001C7337" w14:paraId="042CDA0A" w14:textId="77777777" w:rsidTr="00AA3108">
        <w:trPr>
          <w:trHeight w:val="340"/>
        </w:trPr>
        <w:tc>
          <w:tcPr>
            <w:tcW w:w="1497" w:type="dxa"/>
            <w:vAlign w:val="center"/>
          </w:tcPr>
          <w:p w14:paraId="586AAE6B" w14:textId="77777777" w:rsidR="005C20B3" w:rsidRPr="001C7337" w:rsidRDefault="005C20B3" w:rsidP="00AA3108">
            <w:pPr>
              <w:rPr>
                <w:sz w:val="16"/>
                <w:szCs w:val="16"/>
              </w:rPr>
            </w:pPr>
            <w:r w:rsidRPr="001C7337">
              <w:rPr>
                <w:sz w:val="16"/>
                <w:szCs w:val="16"/>
              </w:rPr>
              <w:t>Verhoudingen</w:t>
            </w:r>
          </w:p>
        </w:tc>
        <w:tc>
          <w:tcPr>
            <w:tcW w:w="1588" w:type="dxa"/>
            <w:vMerge/>
          </w:tcPr>
          <w:p w14:paraId="0FB2284C" w14:textId="77777777" w:rsidR="005C20B3" w:rsidRPr="001C7337" w:rsidRDefault="005C20B3" w:rsidP="00AA3108">
            <w:pPr>
              <w:rPr>
                <w:sz w:val="16"/>
                <w:szCs w:val="16"/>
              </w:rPr>
            </w:pPr>
          </w:p>
        </w:tc>
        <w:tc>
          <w:tcPr>
            <w:tcW w:w="1985" w:type="dxa"/>
            <w:vMerge/>
          </w:tcPr>
          <w:p w14:paraId="40C0B4E4" w14:textId="77777777" w:rsidR="005C20B3" w:rsidRPr="001C7337" w:rsidRDefault="005C20B3" w:rsidP="00AA3108">
            <w:pPr>
              <w:rPr>
                <w:sz w:val="16"/>
                <w:szCs w:val="16"/>
              </w:rPr>
            </w:pPr>
          </w:p>
        </w:tc>
        <w:tc>
          <w:tcPr>
            <w:tcW w:w="1984" w:type="dxa"/>
            <w:vMerge/>
          </w:tcPr>
          <w:p w14:paraId="3BE85B08" w14:textId="77777777" w:rsidR="005C20B3" w:rsidRPr="001C7337" w:rsidRDefault="005C20B3" w:rsidP="00AA3108">
            <w:pPr>
              <w:rPr>
                <w:sz w:val="16"/>
                <w:szCs w:val="16"/>
              </w:rPr>
            </w:pPr>
          </w:p>
        </w:tc>
        <w:tc>
          <w:tcPr>
            <w:tcW w:w="2410" w:type="dxa"/>
            <w:vMerge/>
          </w:tcPr>
          <w:p w14:paraId="5BF91154" w14:textId="77777777" w:rsidR="005C20B3" w:rsidRPr="001C7337" w:rsidRDefault="005C20B3" w:rsidP="00AA3108">
            <w:pPr>
              <w:rPr>
                <w:sz w:val="16"/>
                <w:szCs w:val="16"/>
              </w:rPr>
            </w:pPr>
          </w:p>
        </w:tc>
        <w:tc>
          <w:tcPr>
            <w:tcW w:w="2410" w:type="dxa"/>
            <w:vMerge/>
          </w:tcPr>
          <w:p w14:paraId="7D1AB208" w14:textId="77777777" w:rsidR="005C20B3" w:rsidRPr="001C7337" w:rsidRDefault="005C20B3" w:rsidP="00AA3108">
            <w:pPr>
              <w:rPr>
                <w:sz w:val="16"/>
                <w:szCs w:val="16"/>
              </w:rPr>
            </w:pPr>
          </w:p>
        </w:tc>
      </w:tr>
      <w:tr w:rsidR="005C20B3" w:rsidRPr="001C7337" w14:paraId="0E5742DC" w14:textId="77777777" w:rsidTr="00AA3108">
        <w:trPr>
          <w:trHeight w:val="340"/>
        </w:trPr>
        <w:tc>
          <w:tcPr>
            <w:tcW w:w="1497" w:type="dxa"/>
            <w:vAlign w:val="center"/>
          </w:tcPr>
          <w:p w14:paraId="47B57225" w14:textId="77777777" w:rsidR="005C20B3" w:rsidRPr="001C7337" w:rsidRDefault="005C20B3" w:rsidP="00AA3108">
            <w:pPr>
              <w:rPr>
                <w:sz w:val="16"/>
                <w:szCs w:val="16"/>
              </w:rPr>
            </w:pPr>
            <w:r w:rsidRPr="001C7337">
              <w:rPr>
                <w:sz w:val="16"/>
                <w:szCs w:val="16"/>
              </w:rPr>
              <w:t>Meten/meetkunde</w:t>
            </w:r>
          </w:p>
        </w:tc>
        <w:tc>
          <w:tcPr>
            <w:tcW w:w="1588" w:type="dxa"/>
            <w:vMerge/>
          </w:tcPr>
          <w:p w14:paraId="16E8DE58" w14:textId="77777777" w:rsidR="005C20B3" w:rsidRPr="001C7337" w:rsidRDefault="005C20B3" w:rsidP="00AA3108">
            <w:pPr>
              <w:rPr>
                <w:sz w:val="16"/>
                <w:szCs w:val="16"/>
              </w:rPr>
            </w:pPr>
          </w:p>
        </w:tc>
        <w:tc>
          <w:tcPr>
            <w:tcW w:w="1985" w:type="dxa"/>
            <w:vMerge/>
          </w:tcPr>
          <w:p w14:paraId="7EA694D5" w14:textId="77777777" w:rsidR="005C20B3" w:rsidRPr="001C7337" w:rsidRDefault="005C20B3" w:rsidP="00AA3108">
            <w:pPr>
              <w:rPr>
                <w:sz w:val="16"/>
                <w:szCs w:val="16"/>
              </w:rPr>
            </w:pPr>
          </w:p>
        </w:tc>
        <w:tc>
          <w:tcPr>
            <w:tcW w:w="1984" w:type="dxa"/>
            <w:vMerge/>
          </w:tcPr>
          <w:p w14:paraId="57A8986D" w14:textId="77777777" w:rsidR="005C20B3" w:rsidRPr="001C7337" w:rsidRDefault="005C20B3" w:rsidP="00AA3108">
            <w:pPr>
              <w:rPr>
                <w:sz w:val="16"/>
                <w:szCs w:val="16"/>
              </w:rPr>
            </w:pPr>
          </w:p>
        </w:tc>
        <w:tc>
          <w:tcPr>
            <w:tcW w:w="2410" w:type="dxa"/>
            <w:vMerge/>
          </w:tcPr>
          <w:p w14:paraId="79EC80C2" w14:textId="77777777" w:rsidR="005C20B3" w:rsidRPr="001C7337" w:rsidRDefault="005C20B3" w:rsidP="00AA3108">
            <w:pPr>
              <w:rPr>
                <w:sz w:val="16"/>
                <w:szCs w:val="16"/>
              </w:rPr>
            </w:pPr>
          </w:p>
        </w:tc>
        <w:tc>
          <w:tcPr>
            <w:tcW w:w="2410" w:type="dxa"/>
            <w:vMerge/>
          </w:tcPr>
          <w:p w14:paraId="011499A7" w14:textId="77777777" w:rsidR="005C20B3" w:rsidRPr="001C7337" w:rsidRDefault="005C20B3" w:rsidP="00AA3108">
            <w:pPr>
              <w:rPr>
                <w:sz w:val="16"/>
                <w:szCs w:val="16"/>
              </w:rPr>
            </w:pPr>
          </w:p>
        </w:tc>
      </w:tr>
      <w:tr w:rsidR="005C20B3" w:rsidRPr="001C7337" w14:paraId="4E9CD8E1" w14:textId="77777777" w:rsidTr="00AA3108">
        <w:trPr>
          <w:trHeight w:val="340"/>
        </w:trPr>
        <w:tc>
          <w:tcPr>
            <w:tcW w:w="1497" w:type="dxa"/>
            <w:tcBorders>
              <w:bottom w:val="single" w:sz="4" w:space="0" w:color="auto"/>
            </w:tcBorders>
            <w:vAlign w:val="center"/>
          </w:tcPr>
          <w:p w14:paraId="44ACA553" w14:textId="77777777" w:rsidR="005C20B3" w:rsidRPr="001C7337" w:rsidRDefault="005C20B3" w:rsidP="00AA3108">
            <w:pPr>
              <w:rPr>
                <w:sz w:val="16"/>
                <w:szCs w:val="16"/>
              </w:rPr>
            </w:pPr>
            <w:r w:rsidRPr="001C7337">
              <w:rPr>
                <w:sz w:val="16"/>
                <w:szCs w:val="16"/>
              </w:rPr>
              <w:t>Verbanden</w:t>
            </w:r>
          </w:p>
        </w:tc>
        <w:tc>
          <w:tcPr>
            <w:tcW w:w="1588" w:type="dxa"/>
            <w:vMerge/>
            <w:tcBorders>
              <w:bottom w:val="single" w:sz="4" w:space="0" w:color="auto"/>
            </w:tcBorders>
          </w:tcPr>
          <w:p w14:paraId="2E4F375C" w14:textId="77777777" w:rsidR="005C20B3" w:rsidRPr="001C7337" w:rsidRDefault="005C20B3" w:rsidP="00AA3108">
            <w:pPr>
              <w:rPr>
                <w:sz w:val="16"/>
                <w:szCs w:val="16"/>
              </w:rPr>
            </w:pPr>
          </w:p>
        </w:tc>
        <w:tc>
          <w:tcPr>
            <w:tcW w:w="1985" w:type="dxa"/>
            <w:vMerge/>
            <w:tcBorders>
              <w:bottom w:val="single" w:sz="4" w:space="0" w:color="auto"/>
            </w:tcBorders>
          </w:tcPr>
          <w:p w14:paraId="300B8A42" w14:textId="77777777" w:rsidR="005C20B3" w:rsidRPr="001C7337" w:rsidRDefault="005C20B3" w:rsidP="00AA3108">
            <w:pPr>
              <w:rPr>
                <w:sz w:val="16"/>
                <w:szCs w:val="16"/>
              </w:rPr>
            </w:pPr>
          </w:p>
        </w:tc>
        <w:tc>
          <w:tcPr>
            <w:tcW w:w="1984" w:type="dxa"/>
            <w:vMerge/>
            <w:tcBorders>
              <w:bottom w:val="single" w:sz="4" w:space="0" w:color="auto"/>
            </w:tcBorders>
          </w:tcPr>
          <w:p w14:paraId="45C3C48B" w14:textId="77777777" w:rsidR="005C20B3" w:rsidRPr="001C7337" w:rsidRDefault="005C20B3" w:rsidP="00AA3108">
            <w:pPr>
              <w:rPr>
                <w:sz w:val="16"/>
                <w:szCs w:val="16"/>
              </w:rPr>
            </w:pPr>
          </w:p>
        </w:tc>
        <w:tc>
          <w:tcPr>
            <w:tcW w:w="2410" w:type="dxa"/>
            <w:vMerge/>
            <w:tcBorders>
              <w:bottom w:val="single" w:sz="4" w:space="0" w:color="auto"/>
            </w:tcBorders>
          </w:tcPr>
          <w:p w14:paraId="0257D5AD" w14:textId="77777777" w:rsidR="005C20B3" w:rsidRPr="001C7337" w:rsidRDefault="005C20B3" w:rsidP="00AA3108">
            <w:pPr>
              <w:rPr>
                <w:sz w:val="16"/>
                <w:szCs w:val="16"/>
              </w:rPr>
            </w:pPr>
          </w:p>
        </w:tc>
        <w:tc>
          <w:tcPr>
            <w:tcW w:w="2410" w:type="dxa"/>
            <w:vMerge/>
            <w:tcBorders>
              <w:bottom w:val="single" w:sz="4" w:space="0" w:color="auto"/>
            </w:tcBorders>
          </w:tcPr>
          <w:p w14:paraId="7EAD04C4" w14:textId="77777777" w:rsidR="005C20B3" w:rsidRPr="001C7337" w:rsidRDefault="005C20B3" w:rsidP="00AA3108">
            <w:pPr>
              <w:rPr>
                <w:sz w:val="16"/>
                <w:szCs w:val="16"/>
              </w:rPr>
            </w:pPr>
          </w:p>
        </w:tc>
      </w:tr>
    </w:tbl>
    <w:p w14:paraId="76562364" w14:textId="77777777" w:rsidR="00BB5E1C" w:rsidRPr="00BB5E1C" w:rsidRDefault="00BB5E1C" w:rsidP="00BB5E1C">
      <w:pPr>
        <w:rPr>
          <w:b/>
          <w:bCs/>
          <w:sz w:val="24"/>
          <w:szCs w:val="24"/>
        </w:rPr>
      </w:pPr>
    </w:p>
    <w:p w14:paraId="6198B600" w14:textId="77777777" w:rsidR="00BB5E1C" w:rsidRDefault="00BB5E1C" w:rsidP="00BB5E1C">
      <w:pPr>
        <w:rPr>
          <w:b/>
          <w:bCs/>
          <w:sz w:val="24"/>
          <w:szCs w:val="24"/>
        </w:rPr>
      </w:pPr>
    </w:p>
    <w:p w14:paraId="4CA715C4" w14:textId="77777777" w:rsidR="00347675" w:rsidRDefault="00347675" w:rsidP="00BB5E1C">
      <w:pPr>
        <w:rPr>
          <w:b/>
          <w:bCs/>
          <w:sz w:val="24"/>
          <w:szCs w:val="24"/>
        </w:rPr>
      </w:pPr>
    </w:p>
    <w:p w14:paraId="793B9F26" w14:textId="77777777" w:rsidR="00C92661" w:rsidRDefault="00C92661" w:rsidP="00BB5E1C">
      <w:pPr>
        <w:rPr>
          <w:b/>
          <w:bCs/>
          <w:sz w:val="24"/>
          <w:szCs w:val="24"/>
        </w:rPr>
      </w:pPr>
    </w:p>
    <w:p w14:paraId="40FADF36" w14:textId="77777777" w:rsidR="00347675" w:rsidRDefault="00347675" w:rsidP="00BB5E1C">
      <w:pPr>
        <w:rPr>
          <w:b/>
          <w:bCs/>
          <w:sz w:val="24"/>
          <w:szCs w:val="24"/>
        </w:rPr>
      </w:pPr>
    </w:p>
    <w:p w14:paraId="2BF368F8" w14:textId="77777777" w:rsidR="00347675" w:rsidRDefault="00347675" w:rsidP="00BB5E1C">
      <w:pPr>
        <w:rPr>
          <w:b/>
          <w:bCs/>
          <w:sz w:val="24"/>
          <w:szCs w:val="24"/>
        </w:rPr>
      </w:pPr>
    </w:p>
    <w:p w14:paraId="7F5572D5" w14:textId="77777777" w:rsidR="00C92661" w:rsidRDefault="00C92661" w:rsidP="00BB5E1C">
      <w:pPr>
        <w:rPr>
          <w:b/>
          <w:bCs/>
          <w:sz w:val="24"/>
          <w:szCs w:val="24"/>
        </w:rPr>
      </w:pPr>
    </w:p>
    <w:p w14:paraId="0C234327" w14:textId="77777777" w:rsidR="00C92661" w:rsidRDefault="00C92661" w:rsidP="00BB5E1C">
      <w:pPr>
        <w:rPr>
          <w:b/>
          <w:bCs/>
          <w:sz w:val="24"/>
          <w:szCs w:val="24"/>
        </w:rPr>
      </w:pPr>
    </w:p>
    <w:p w14:paraId="3FD3E6B1" w14:textId="77777777" w:rsidR="00C92661" w:rsidRDefault="00C92661" w:rsidP="00BB5E1C">
      <w:pPr>
        <w:rPr>
          <w:b/>
          <w:bCs/>
          <w:sz w:val="24"/>
          <w:szCs w:val="24"/>
        </w:rPr>
      </w:pPr>
    </w:p>
    <w:p w14:paraId="3F45DEA1" w14:textId="77777777" w:rsidR="00C92661" w:rsidRDefault="00C92661" w:rsidP="00BB5E1C">
      <w:pPr>
        <w:rPr>
          <w:b/>
          <w:bCs/>
          <w:sz w:val="24"/>
          <w:szCs w:val="24"/>
        </w:rPr>
      </w:pPr>
    </w:p>
    <w:p w14:paraId="34CFE4B8" w14:textId="77777777" w:rsidR="00C92661" w:rsidRDefault="00C92661" w:rsidP="00C92661">
      <w:pPr>
        <w:rPr>
          <w:b/>
          <w:bCs/>
          <w:sz w:val="24"/>
          <w:szCs w:val="24"/>
        </w:rPr>
      </w:pPr>
    </w:p>
    <w:p w14:paraId="70B7B3E9" w14:textId="77777777" w:rsidR="00034609" w:rsidRDefault="00034609">
      <w:pPr>
        <w:rPr>
          <w:b/>
          <w:i/>
          <w:sz w:val="24"/>
          <w:szCs w:val="20"/>
          <w:highlight w:val="lightGray"/>
        </w:rPr>
      </w:pPr>
      <w:r>
        <w:rPr>
          <w:b/>
          <w:i/>
          <w:sz w:val="24"/>
          <w:szCs w:val="20"/>
          <w:highlight w:val="lightGray"/>
        </w:rPr>
        <w:br w:type="page"/>
      </w:r>
    </w:p>
    <w:p w14:paraId="20D6BD10" w14:textId="35ED7909" w:rsidR="00C92661" w:rsidRPr="00DC5DC4" w:rsidRDefault="00866FEB" w:rsidP="00034609">
      <w:pPr>
        <w:contextualSpacing/>
        <w:rPr>
          <w:b/>
          <w:i/>
          <w:color w:val="92D050"/>
          <w:sz w:val="20"/>
          <w:szCs w:val="20"/>
        </w:rPr>
      </w:pPr>
      <w:r>
        <w:rPr>
          <w:b/>
          <w:bCs/>
          <w:sz w:val="24"/>
          <w:szCs w:val="24"/>
        </w:rPr>
        <w:lastRenderedPageBreak/>
        <w:t>2.2.4</w:t>
      </w:r>
      <w:r>
        <w:rPr>
          <w:b/>
          <w:bCs/>
          <w:sz w:val="24"/>
          <w:szCs w:val="24"/>
        </w:rPr>
        <w:tab/>
      </w:r>
      <w:r w:rsidR="00C92661" w:rsidRPr="00413835">
        <w:rPr>
          <w:b/>
          <w:bCs/>
          <w:sz w:val="24"/>
          <w:szCs w:val="24"/>
        </w:rPr>
        <w:t>Examenplan Engels generiek</w:t>
      </w:r>
      <w:r w:rsidR="00C92661">
        <w:rPr>
          <w:b/>
          <w:bCs/>
          <w:sz w:val="24"/>
          <w:szCs w:val="24"/>
        </w:rPr>
        <w:t xml:space="preserve"> </w:t>
      </w:r>
    </w:p>
    <w:p w14:paraId="74FBA18D" w14:textId="77777777" w:rsidR="009E0353" w:rsidRDefault="009E0353" w:rsidP="00BB5E1C">
      <w:pPr>
        <w:rPr>
          <w:b/>
          <w:bCs/>
          <w:sz w:val="24"/>
          <w:szCs w:val="24"/>
        </w:rPr>
      </w:pPr>
    </w:p>
    <w:tbl>
      <w:tblPr>
        <w:tblStyle w:val="Tabelraster31"/>
        <w:tblpPr w:leftFromText="142" w:rightFromText="142" w:vertAnchor="text" w:horzAnchor="margin" w:tblpY="1"/>
        <w:tblW w:w="14317" w:type="dxa"/>
        <w:tblLayout w:type="fixed"/>
        <w:tblLook w:val="04A0" w:firstRow="1" w:lastRow="0" w:firstColumn="1" w:lastColumn="0" w:noHBand="0" w:noVBand="1"/>
      </w:tblPr>
      <w:tblGrid>
        <w:gridCol w:w="1668"/>
        <w:gridCol w:w="1417"/>
        <w:gridCol w:w="1985"/>
        <w:gridCol w:w="1701"/>
        <w:gridCol w:w="2126"/>
        <w:gridCol w:w="3294"/>
        <w:gridCol w:w="2126"/>
      </w:tblGrid>
      <w:tr w:rsidR="00C92661" w:rsidRPr="00C7086A" w14:paraId="5FE51228" w14:textId="77777777" w:rsidTr="00C92661">
        <w:tc>
          <w:tcPr>
            <w:tcW w:w="12191" w:type="dxa"/>
            <w:gridSpan w:val="6"/>
            <w:shd w:val="clear" w:color="auto" w:fill="B2A1C7" w:themeFill="accent4" w:themeFillTint="99"/>
          </w:tcPr>
          <w:p w14:paraId="43EE109C" w14:textId="77777777" w:rsidR="00C92661" w:rsidRPr="00C7086A" w:rsidRDefault="00C92661" w:rsidP="00C92661">
            <w:pPr>
              <w:rPr>
                <w:b/>
                <w:sz w:val="28"/>
                <w:szCs w:val="28"/>
              </w:rPr>
            </w:pPr>
            <w:r w:rsidRPr="00C7086A">
              <w:rPr>
                <w:b/>
                <w:sz w:val="28"/>
                <w:szCs w:val="28"/>
              </w:rPr>
              <w:t>Examenplan Engels mbo 4</w:t>
            </w:r>
          </w:p>
        </w:tc>
        <w:tc>
          <w:tcPr>
            <w:tcW w:w="2126" w:type="dxa"/>
            <w:shd w:val="clear" w:color="auto" w:fill="B2A1C7" w:themeFill="accent4" w:themeFillTint="99"/>
          </w:tcPr>
          <w:p w14:paraId="1F000C50" w14:textId="77777777" w:rsidR="00C92661" w:rsidRPr="00C7086A" w:rsidRDefault="00C92661" w:rsidP="00C92661">
            <w:pPr>
              <w:rPr>
                <w:b/>
                <w:sz w:val="28"/>
                <w:szCs w:val="28"/>
              </w:rPr>
            </w:pPr>
          </w:p>
        </w:tc>
      </w:tr>
      <w:tr w:rsidR="00C92661" w:rsidRPr="00C7086A" w14:paraId="7398D417" w14:textId="77777777" w:rsidTr="00C13F54">
        <w:trPr>
          <w:trHeight w:val="798"/>
        </w:trPr>
        <w:tc>
          <w:tcPr>
            <w:tcW w:w="1668" w:type="dxa"/>
            <w:vAlign w:val="center"/>
          </w:tcPr>
          <w:p w14:paraId="71F6721A" w14:textId="77777777" w:rsidR="00C92661" w:rsidRPr="00C7086A" w:rsidRDefault="00C92661" w:rsidP="00C13F54">
            <w:pPr>
              <w:rPr>
                <w:b/>
                <w:sz w:val="20"/>
                <w:szCs w:val="20"/>
              </w:rPr>
            </w:pPr>
            <w:r w:rsidRPr="00C7086A">
              <w:rPr>
                <w:b/>
                <w:sz w:val="20"/>
                <w:szCs w:val="20"/>
              </w:rPr>
              <w:t>Domein/</w:t>
            </w:r>
          </w:p>
          <w:p w14:paraId="16844D07" w14:textId="77777777" w:rsidR="00C92661" w:rsidRPr="00C7086A" w:rsidRDefault="00C92661" w:rsidP="00C13F54">
            <w:pPr>
              <w:rPr>
                <w:b/>
                <w:sz w:val="20"/>
                <w:szCs w:val="20"/>
              </w:rPr>
            </w:pPr>
            <w:r w:rsidRPr="00C7086A">
              <w:rPr>
                <w:b/>
                <w:sz w:val="20"/>
                <w:szCs w:val="20"/>
              </w:rPr>
              <w:t>vaardigheid</w:t>
            </w:r>
          </w:p>
        </w:tc>
        <w:tc>
          <w:tcPr>
            <w:tcW w:w="1417" w:type="dxa"/>
            <w:vAlign w:val="center"/>
          </w:tcPr>
          <w:p w14:paraId="6C8BC980" w14:textId="77777777" w:rsidR="00C92661" w:rsidRPr="00C7086A" w:rsidRDefault="00C92661" w:rsidP="00C13F54">
            <w:pPr>
              <w:rPr>
                <w:b/>
                <w:sz w:val="20"/>
                <w:szCs w:val="20"/>
              </w:rPr>
            </w:pPr>
            <w:r w:rsidRPr="00C7086A">
              <w:rPr>
                <w:b/>
                <w:sz w:val="20"/>
                <w:szCs w:val="20"/>
              </w:rPr>
              <w:t>Score-</w:t>
            </w:r>
          </w:p>
          <w:p w14:paraId="49BE2A09" w14:textId="77777777" w:rsidR="00C92661" w:rsidRPr="00C7086A" w:rsidRDefault="00C92661" w:rsidP="00C13F54">
            <w:pPr>
              <w:rPr>
                <w:b/>
                <w:sz w:val="20"/>
                <w:szCs w:val="20"/>
              </w:rPr>
            </w:pPr>
            <w:r w:rsidRPr="00C7086A">
              <w:rPr>
                <w:b/>
                <w:sz w:val="20"/>
                <w:szCs w:val="20"/>
              </w:rPr>
              <w:t>Voorschrift</w:t>
            </w:r>
          </w:p>
        </w:tc>
        <w:tc>
          <w:tcPr>
            <w:tcW w:w="1985" w:type="dxa"/>
            <w:vAlign w:val="center"/>
          </w:tcPr>
          <w:p w14:paraId="1F5F82BF" w14:textId="77777777" w:rsidR="00C92661" w:rsidRPr="00C7086A" w:rsidRDefault="00C92661" w:rsidP="00C13F54">
            <w:pPr>
              <w:rPr>
                <w:b/>
                <w:sz w:val="20"/>
                <w:szCs w:val="20"/>
              </w:rPr>
            </w:pPr>
            <w:r w:rsidRPr="00C7086A">
              <w:rPr>
                <w:b/>
                <w:sz w:val="20"/>
                <w:szCs w:val="20"/>
              </w:rPr>
              <w:t xml:space="preserve">Weging </w:t>
            </w:r>
          </w:p>
          <w:p w14:paraId="2E27AD4F" w14:textId="77777777" w:rsidR="00C92661" w:rsidRPr="00C7086A" w:rsidRDefault="00C92661" w:rsidP="00C13F54">
            <w:pPr>
              <w:rPr>
                <w:b/>
                <w:sz w:val="20"/>
                <w:szCs w:val="20"/>
              </w:rPr>
            </w:pPr>
            <w:r w:rsidRPr="00C7086A">
              <w:rPr>
                <w:sz w:val="16"/>
                <w:szCs w:val="16"/>
              </w:rPr>
              <w:t>Eindcijfer is geheel getal (gemiddelde van CE en instellingsexamens)</w:t>
            </w:r>
          </w:p>
        </w:tc>
        <w:tc>
          <w:tcPr>
            <w:tcW w:w="1701" w:type="dxa"/>
            <w:vAlign w:val="center"/>
          </w:tcPr>
          <w:p w14:paraId="433073F6" w14:textId="77777777" w:rsidR="00C92661" w:rsidRPr="00C7086A" w:rsidRDefault="00C92661" w:rsidP="00C13F54">
            <w:pPr>
              <w:rPr>
                <w:b/>
                <w:sz w:val="20"/>
                <w:szCs w:val="20"/>
              </w:rPr>
            </w:pPr>
            <w:r w:rsidRPr="00C7086A">
              <w:rPr>
                <w:b/>
                <w:sz w:val="20"/>
                <w:szCs w:val="20"/>
              </w:rPr>
              <w:t>Afnamelocatie</w:t>
            </w:r>
          </w:p>
        </w:tc>
        <w:tc>
          <w:tcPr>
            <w:tcW w:w="2126" w:type="dxa"/>
            <w:vAlign w:val="center"/>
          </w:tcPr>
          <w:p w14:paraId="34DD6A0D" w14:textId="77777777" w:rsidR="00C92661" w:rsidRPr="00C7086A" w:rsidRDefault="00C92661" w:rsidP="00C13F54">
            <w:pPr>
              <w:rPr>
                <w:b/>
                <w:sz w:val="20"/>
                <w:szCs w:val="20"/>
              </w:rPr>
            </w:pPr>
            <w:r w:rsidRPr="00C7086A">
              <w:rPr>
                <w:b/>
                <w:sz w:val="20"/>
                <w:szCs w:val="20"/>
              </w:rPr>
              <w:t xml:space="preserve">Examen </w:t>
            </w:r>
          </w:p>
        </w:tc>
        <w:tc>
          <w:tcPr>
            <w:tcW w:w="3294" w:type="dxa"/>
            <w:vAlign w:val="center"/>
          </w:tcPr>
          <w:p w14:paraId="2D3A4BB7" w14:textId="77777777" w:rsidR="00C92661" w:rsidRPr="00C7086A" w:rsidRDefault="00C92661" w:rsidP="00C13F54">
            <w:pPr>
              <w:rPr>
                <w:b/>
                <w:sz w:val="20"/>
                <w:szCs w:val="20"/>
              </w:rPr>
            </w:pPr>
            <w:r w:rsidRPr="00C7086A">
              <w:rPr>
                <w:b/>
                <w:sz w:val="20"/>
                <w:szCs w:val="20"/>
              </w:rPr>
              <w:t>Herexamen</w:t>
            </w:r>
          </w:p>
        </w:tc>
        <w:tc>
          <w:tcPr>
            <w:tcW w:w="2126" w:type="dxa"/>
            <w:vAlign w:val="center"/>
          </w:tcPr>
          <w:p w14:paraId="307780E6" w14:textId="77777777" w:rsidR="00C92661" w:rsidRPr="00C7086A" w:rsidRDefault="00C92661" w:rsidP="00C13F54">
            <w:pPr>
              <w:rPr>
                <w:b/>
                <w:sz w:val="20"/>
                <w:szCs w:val="20"/>
              </w:rPr>
            </w:pPr>
            <w:r w:rsidRPr="00C7086A">
              <w:rPr>
                <w:b/>
                <w:sz w:val="20"/>
                <w:szCs w:val="20"/>
              </w:rPr>
              <w:t>Diploma-eisen</w:t>
            </w:r>
          </w:p>
        </w:tc>
      </w:tr>
      <w:tr w:rsidR="00C92661" w:rsidRPr="00C7086A" w14:paraId="77F8C743" w14:textId="77777777" w:rsidTr="00C92661">
        <w:trPr>
          <w:trHeight w:val="1035"/>
        </w:trPr>
        <w:tc>
          <w:tcPr>
            <w:tcW w:w="1668" w:type="dxa"/>
            <w:vAlign w:val="center"/>
          </w:tcPr>
          <w:p w14:paraId="490D5CB5" w14:textId="77777777" w:rsidR="00C92661" w:rsidRPr="00C7086A" w:rsidRDefault="00C92661" w:rsidP="00C92661">
            <w:pPr>
              <w:rPr>
                <w:sz w:val="16"/>
                <w:szCs w:val="16"/>
              </w:rPr>
            </w:pPr>
            <w:r w:rsidRPr="00C7086A">
              <w:rPr>
                <w:sz w:val="16"/>
                <w:szCs w:val="16"/>
              </w:rPr>
              <w:t>Engels luisteren B1</w:t>
            </w:r>
          </w:p>
        </w:tc>
        <w:tc>
          <w:tcPr>
            <w:tcW w:w="1417" w:type="dxa"/>
            <w:vMerge w:val="restart"/>
            <w:vAlign w:val="center"/>
          </w:tcPr>
          <w:p w14:paraId="20AA6A3E"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Merge w:val="restart"/>
            <w:vAlign w:val="center"/>
          </w:tcPr>
          <w:p w14:paraId="44BA81DF" w14:textId="77777777" w:rsidR="00C92661" w:rsidRPr="00C7086A" w:rsidRDefault="00C92661" w:rsidP="00C92661">
            <w:pPr>
              <w:jc w:val="center"/>
              <w:rPr>
                <w:sz w:val="16"/>
                <w:szCs w:val="16"/>
              </w:rPr>
            </w:pPr>
          </w:p>
          <w:p w14:paraId="42152E70" w14:textId="77777777" w:rsidR="00C92661" w:rsidRPr="00C7086A" w:rsidRDefault="00C92661" w:rsidP="00C92661">
            <w:pPr>
              <w:jc w:val="center"/>
              <w:rPr>
                <w:sz w:val="16"/>
                <w:szCs w:val="16"/>
              </w:rPr>
            </w:pPr>
            <w:r w:rsidRPr="00C7086A">
              <w:rPr>
                <w:sz w:val="16"/>
                <w:szCs w:val="16"/>
              </w:rPr>
              <w:t>50 %</w:t>
            </w:r>
          </w:p>
          <w:p w14:paraId="41A36424" w14:textId="77777777" w:rsidR="00C92661" w:rsidRPr="00C7086A" w:rsidRDefault="00C92661" w:rsidP="00C92661">
            <w:pPr>
              <w:jc w:val="center"/>
              <w:rPr>
                <w:sz w:val="16"/>
                <w:szCs w:val="16"/>
              </w:rPr>
            </w:pPr>
          </w:p>
        </w:tc>
        <w:tc>
          <w:tcPr>
            <w:tcW w:w="1701" w:type="dxa"/>
            <w:vMerge w:val="restart"/>
            <w:vAlign w:val="center"/>
          </w:tcPr>
          <w:p w14:paraId="344590AC" w14:textId="77777777" w:rsidR="00C92661" w:rsidRPr="00C7086A" w:rsidRDefault="00C92661" w:rsidP="00C92661">
            <w:pPr>
              <w:rPr>
                <w:sz w:val="16"/>
                <w:szCs w:val="16"/>
              </w:rPr>
            </w:pPr>
            <w:r w:rsidRPr="00C7086A">
              <w:rPr>
                <w:sz w:val="16"/>
                <w:szCs w:val="16"/>
              </w:rPr>
              <w:t xml:space="preserve">Examenlocatie Noorderpoort </w:t>
            </w:r>
          </w:p>
        </w:tc>
        <w:tc>
          <w:tcPr>
            <w:tcW w:w="2126" w:type="dxa"/>
            <w:vMerge w:val="restart"/>
            <w:shd w:val="clear" w:color="auto" w:fill="auto"/>
            <w:vAlign w:val="center"/>
          </w:tcPr>
          <w:p w14:paraId="6BCBD6EC" w14:textId="77777777" w:rsidR="00C92661" w:rsidRPr="00C7086A" w:rsidRDefault="00C92661" w:rsidP="00C92661">
            <w:pPr>
              <w:rPr>
                <w:sz w:val="16"/>
                <w:szCs w:val="16"/>
              </w:rPr>
            </w:pPr>
            <w:r w:rsidRPr="00C7086A">
              <w:rPr>
                <w:sz w:val="16"/>
                <w:szCs w:val="16"/>
              </w:rPr>
              <w:t xml:space="preserve">CE m.i.v. 2017-2018  </w:t>
            </w:r>
            <w:r w:rsidRPr="00C7086A">
              <w:rPr>
                <w:sz w:val="16"/>
                <w:szCs w:val="16"/>
                <w:vertAlign w:val="superscript"/>
              </w:rPr>
              <w:footnoteReference w:id="5"/>
            </w:r>
            <w:r w:rsidRPr="00C7086A">
              <w:rPr>
                <w:sz w:val="16"/>
                <w:szCs w:val="16"/>
              </w:rPr>
              <w:t xml:space="preserve">  of pilot COE in 2016-2017,</w:t>
            </w:r>
            <w:r w:rsidRPr="00C7086A">
              <w:rPr>
                <w:sz w:val="16"/>
                <w:szCs w:val="16"/>
                <w:vertAlign w:val="superscript"/>
              </w:rPr>
              <w:footnoteReference w:id="6"/>
            </w:r>
            <w:r w:rsidRPr="00C7086A">
              <w:rPr>
                <w:sz w:val="16"/>
                <w:szCs w:val="16"/>
              </w:rPr>
              <w:t xml:space="preserve"> duur 90 min</w:t>
            </w:r>
            <w:r w:rsidRPr="00C7086A">
              <w:rPr>
                <w:b/>
                <w:sz w:val="16"/>
                <w:szCs w:val="16"/>
              </w:rPr>
              <w:t xml:space="preserve">. </w:t>
            </w:r>
            <w:r w:rsidRPr="00C7086A">
              <w:rPr>
                <w:sz w:val="16"/>
                <w:szCs w:val="16"/>
              </w:rPr>
              <w:t xml:space="preserve"> Digitaal examen.</w:t>
            </w:r>
          </w:p>
          <w:p w14:paraId="0600FDAB" w14:textId="77777777" w:rsidR="00C92661" w:rsidRPr="00C7086A" w:rsidRDefault="00C92661" w:rsidP="00C92661">
            <w:pPr>
              <w:rPr>
                <w:sz w:val="16"/>
                <w:szCs w:val="16"/>
              </w:rPr>
            </w:pPr>
          </w:p>
          <w:p w14:paraId="6F104C2E" w14:textId="77777777" w:rsidR="00C92661" w:rsidRPr="00C7086A" w:rsidRDefault="00C92661" w:rsidP="00C92661">
            <w:pPr>
              <w:rPr>
                <w:sz w:val="16"/>
                <w:szCs w:val="16"/>
              </w:rPr>
            </w:pPr>
          </w:p>
        </w:tc>
        <w:tc>
          <w:tcPr>
            <w:tcW w:w="3294" w:type="dxa"/>
            <w:vAlign w:val="center"/>
          </w:tcPr>
          <w:p w14:paraId="5F47705A" w14:textId="77777777" w:rsidR="00C92661" w:rsidRPr="00C7086A" w:rsidRDefault="00C92661" w:rsidP="00C92661">
            <w:pPr>
              <w:rPr>
                <w:sz w:val="16"/>
                <w:szCs w:val="16"/>
              </w:rPr>
            </w:pPr>
            <w:r w:rsidRPr="00C7086A">
              <w:rPr>
                <w:b/>
                <w:sz w:val="16"/>
                <w:szCs w:val="16"/>
              </w:rPr>
              <w:t>Vanaf 2017-2018 alleen CE toegestaan.</w:t>
            </w:r>
          </w:p>
          <w:p w14:paraId="52AE1F43" w14:textId="77777777" w:rsidR="00C92661" w:rsidRPr="00C7086A" w:rsidRDefault="00C92661" w:rsidP="00C92661">
            <w:pPr>
              <w:rPr>
                <w:b/>
                <w:sz w:val="16"/>
                <w:szCs w:val="16"/>
              </w:rPr>
            </w:pPr>
            <w:r w:rsidRPr="00C7086A">
              <w:rPr>
                <w:sz w:val="16"/>
                <w:szCs w:val="16"/>
              </w:rPr>
              <w:t xml:space="preserve">In 2016-2017 pilot COE of in bijzondere gevallen aan te vragen bij Examencommissie avo (ECAVO):  TOA Engels luisteren B1, duur: 37 min. </w:t>
            </w:r>
          </w:p>
          <w:p w14:paraId="7CF21CC3" w14:textId="77777777" w:rsidR="00C92661" w:rsidRPr="00C7086A" w:rsidRDefault="00C92661" w:rsidP="00C92661">
            <w:pPr>
              <w:rPr>
                <w:sz w:val="16"/>
                <w:szCs w:val="16"/>
              </w:rPr>
            </w:pPr>
            <w:r w:rsidRPr="00C7086A">
              <w:rPr>
                <w:sz w:val="16"/>
                <w:szCs w:val="16"/>
              </w:rPr>
              <w:t>Digitaal examen.</w:t>
            </w:r>
          </w:p>
        </w:tc>
        <w:tc>
          <w:tcPr>
            <w:tcW w:w="2126" w:type="dxa"/>
            <w:vMerge w:val="restart"/>
          </w:tcPr>
          <w:p w14:paraId="6F46535B" w14:textId="77777777" w:rsidR="00C92661" w:rsidRPr="00C7086A" w:rsidRDefault="00C92661" w:rsidP="00C92661">
            <w:pPr>
              <w:rPr>
                <w:b/>
                <w:sz w:val="16"/>
                <w:szCs w:val="16"/>
              </w:rPr>
            </w:pPr>
            <w:r w:rsidRPr="00C7086A">
              <w:rPr>
                <w:sz w:val="16"/>
                <w:szCs w:val="16"/>
              </w:rPr>
              <w:t>Voor Nederlands en Engels moet ten minste een 5 en een 6 zijn behaald (in willekeurige volgorde).</w:t>
            </w:r>
          </w:p>
        </w:tc>
      </w:tr>
      <w:tr w:rsidR="00C92661" w:rsidRPr="00C7086A" w14:paraId="52A6A358" w14:textId="77777777" w:rsidTr="00C92661">
        <w:trPr>
          <w:trHeight w:val="1035"/>
        </w:trPr>
        <w:tc>
          <w:tcPr>
            <w:tcW w:w="1668" w:type="dxa"/>
            <w:vAlign w:val="center"/>
          </w:tcPr>
          <w:p w14:paraId="1E014343" w14:textId="77777777" w:rsidR="00C92661" w:rsidRPr="00C7086A" w:rsidRDefault="00C92661" w:rsidP="00C92661">
            <w:pPr>
              <w:rPr>
                <w:sz w:val="16"/>
                <w:szCs w:val="16"/>
              </w:rPr>
            </w:pPr>
            <w:r w:rsidRPr="00C7086A">
              <w:rPr>
                <w:sz w:val="16"/>
                <w:szCs w:val="16"/>
              </w:rPr>
              <w:t>Engels lezen B1</w:t>
            </w:r>
          </w:p>
          <w:p w14:paraId="317E26CD" w14:textId="77777777" w:rsidR="00C92661" w:rsidRPr="00C7086A" w:rsidRDefault="00C92661" w:rsidP="00C92661">
            <w:pPr>
              <w:rPr>
                <w:sz w:val="16"/>
                <w:szCs w:val="16"/>
              </w:rPr>
            </w:pPr>
          </w:p>
        </w:tc>
        <w:tc>
          <w:tcPr>
            <w:tcW w:w="1417" w:type="dxa"/>
            <w:vMerge/>
            <w:vAlign w:val="center"/>
          </w:tcPr>
          <w:p w14:paraId="4FA3488F" w14:textId="77777777" w:rsidR="00C92661" w:rsidRPr="00C7086A" w:rsidRDefault="00C92661" w:rsidP="00C92661">
            <w:pPr>
              <w:rPr>
                <w:sz w:val="16"/>
                <w:szCs w:val="16"/>
              </w:rPr>
            </w:pPr>
          </w:p>
        </w:tc>
        <w:tc>
          <w:tcPr>
            <w:tcW w:w="1985" w:type="dxa"/>
            <w:vMerge/>
            <w:vAlign w:val="center"/>
          </w:tcPr>
          <w:p w14:paraId="462377BB" w14:textId="77777777" w:rsidR="00C92661" w:rsidRPr="00C7086A" w:rsidRDefault="00C92661" w:rsidP="00C92661">
            <w:pPr>
              <w:jc w:val="center"/>
              <w:rPr>
                <w:sz w:val="16"/>
                <w:szCs w:val="16"/>
              </w:rPr>
            </w:pPr>
          </w:p>
        </w:tc>
        <w:tc>
          <w:tcPr>
            <w:tcW w:w="1701" w:type="dxa"/>
            <w:vMerge/>
            <w:vAlign w:val="center"/>
          </w:tcPr>
          <w:p w14:paraId="59B51C58" w14:textId="77777777" w:rsidR="00C92661" w:rsidRPr="00C7086A" w:rsidRDefault="00C92661" w:rsidP="00C92661">
            <w:pPr>
              <w:rPr>
                <w:sz w:val="16"/>
                <w:szCs w:val="16"/>
              </w:rPr>
            </w:pPr>
          </w:p>
        </w:tc>
        <w:tc>
          <w:tcPr>
            <w:tcW w:w="2126" w:type="dxa"/>
            <w:vMerge/>
            <w:shd w:val="clear" w:color="auto" w:fill="auto"/>
            <w:vAlign w:val="center"/>
          </w:tcPr>
          <w:p w14:paraId="140D4CE4" w14:textId="77777777" w:rsidR="00C92661" w:rsidRPr="00C7086A" w:rsidRDefault="00C92661" w:rsidP="00C92661">
            <w:pPr>
              <w:rPr>
                <w:sz w:val="16"/>
                <w:szCs w:val="16"/>
              </w:rPr>
            </w:pPr>
          </w:p>
        </w:tc>
        <w:tc>
          <w:tcPr>
            <w:tcW w:w="3294" w:type="dxa"/>
            <w:vAlign w:val="center"/>
          </w:tcPr>
          <w:p w14:paraId="5D4B700A" w14:textId="77777777" w:rsidR="00C92661" w:rsidRPr="00C7086A" w:rsidRDefault="00C92661" w:rsidP="00C92661">
            <w:pPr>
              <w:rPr>
                <w:sz w:val="16"/>
                <w:szCs w:val="16"/>
              </w:rPr>
            </w:pPr>
            <w:r w:rsidRPr="00C7086A">
              <w:rPr>
                <w:b/>
                <w:sz w:val="16"/>
                <w:szCs w:val="16"/>
              </w:rPr>
              <w:t>Vanaf 2017-2018 alleen CE toegestaan.</w:t>
            </w:r>
          </w:p>
          <w:p w14:paraId="321605BA" w14:textId="77777777" w:rsidR="00C92661" w:rsidRPr="00C7086A" w:rsidRDefault="00C92661" w:rsidP="00C92661">
            <w:pPr>
              <w:rPr>
                <w:sz w:val="16"/>
                <w:szCs w:val="16"/>
              </w:rPr>
            </w:pPr>
            <w:r w:rsidRPr="00C7086A">
              <w:rPr>
                <w:sz w:val="16"/>
                <w:szCs w:val="16"/>
              </w:rPr>
              <w:t>In 2016-2017 pilot COE of in bijzondere gevallen aan te vragen bij Examencommissie avo (ECAVO):  TOA Engels lezen B1 duur: maximaal 50 min. Digitaal examen.</w:t>
            </w:r>
          </w:p>
        </w:tc>
        <w:tc>
          <w:tcPr>
            <w:tcW w:w="2126" w:type="dxa"/>
            <w:vMerge/>
          </w:tcPr>
          <w:p w14:paraId="11E67F19" w14:textId="77777777" w:rsidR="00C92661" w:rsidRPr="00C7086A" w:rsidRDefault="00C92661" w:rsidP="00C92661">
            <w:pPr>
              <w:rPr>
                <w:b/>
                <w:sz w:val="16"/>
                <w:szCs w:val="16"/>
              </w:rPr>
            </w:pPr>
          </w:p>
        </w:tc>
      </w:tr>
      <w:tr w:rsidR="00C92661" w:rsidRPr="00C7086A" w14:paraId="2E431259" w14:textId="77777777" w:rsidTr="00C92661">
        <w:trPr>
          <w:trHeight w:val="920"/>
        </w:trPr>
        <w:tc>
          <w:tcPr>
            <w:tcW w:w="1668" w:type="dxa"/>
            <w:vAlign w:val="center"/>
          </w:tcPr>
          <w:p w14:paraId="5DD548D3" w14:textId="77777777" w:rsidR="00C92661" w:rsidRPr="00C7086A" w:rsidRDefault="00C92661" w:rsidP="00C92661">
            <w:pPr>
              <w:rPr>
                <w:sz w:val="16"/>
                <w:szCs w:val="16"/>
              </w:rPr>
            </w:pPr>
            <w:r w:rsidRPr="00C7086A">
              <w:rPr>
                <w:sz w:val="16"/>
                <w:szCs w:val="16"/>
              </w:rPr>
              <w:t>Engels schrijven A2</w:t>
            </w:r>
          </w:p>
        </w:tc>
        <w:tc>
          <w:tcPr>
            <w:tcW w:w="1417" w:type="dxa"/>
            <w:vAlign w:val="center"/>
          </w:tcPr>
          <w:p w14:paraId="5A57A908"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6FFC84B3" w14:textId="77777777" w:rsidR="00C92661" w:rsidRPr="00C7086A" w:rsidRDefault="00C92661" w:rsidP="00C92661">
            <w:pPr>
              <w:jc w:val="center"/>
              <w:rPr>
                <w:sz w:val="16"/>
                <w:szCs w:val="16"/>
              </w:rPr>
            </w:pPr>
          </w:p>
          <w:p w14:paraId="457BBD57" w14:textId="77777777" w:rsidR="00C92661" w:rsidRPr="00C7086A" w:rsidRDefault="00C92661" w:rsidP="00C92661">
            <w:pPr>
              <w:jc w:val="center"/>
              <w:rPr>
                <w:sz w:val="16"/>
                <w:szCs w:val="16"/>
              </w:rPr>
            </w:pPr>
            <w:r w:rsidRPr="00C7086A">
              <w:rPr>
                <w:sz w:val="16"/>
                <w:szCs w:val="16"/>
              </w:rPr>
              <w:t>25%</w:t>
            </w:r>
          </w:p>
        </w:tc>
        <w:tc>
          <w:tcPr>
            <w:tcW w:w="1701" w:type="dxa"/>
            <w:vAlign w:val="center"/>
          </w:tcPr>
          <w:p w14:paraId="371B8541"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35D3CF81" w14:textId="77777777" w:rsidR="00C92661" w:rsidRPr="00C7086A" w:rsidRDefault="00C92661" w:rsidP="00C92661">
            <w:pPr>
              <w:rPr>
                <w:sz w:val="16"/>
                <w:szCs w:val="16"/>
              </w:rPr>
            </w:pPr>
            <w:r w:rsidRPr="00C7086A">
              <w:rPr>
                <w:sz w:val="16"/>
                <w:szCs w:val="16"/>
              </w:rPr>
              <w:t xml:space="preserve">TOA Engels schrijven instellingsexamen A2 </w:t>
            </w:r>
            <w:r w:rsidRPr="00C7086A">
              <w:rPr>
                <w:sz w:val="16"/>
                <w:szCs w:val="16"/>
                <w:vertAlign w:val="superscript"/>
              </w:rPr>
              <w:footnoteReference w:id="7"/>
            </w:r>
            <w:r w:rsidRPr="00C7086A">
              <w:rPr>
                <w:sz w:val="16"/>
                <w:szCs w:val="16"/>
              </w:rPr>
              <w:t xml:space="preserve"> (NI) (NB) (GB), duur: max. 60 min. Digitaal examen.</w:t>
            </w:r>
          </w:p>
        </w:tc>
        <w:tc>
          <w:tcPr>
            <w:tcW w:w="3294" w:type="dxa"/>
            <w:vAlign w:val="center"/>
          </w:tcPr>
          <w:p w14:paraId="19CC46E1" w14:textId="77777777" w:rsidR="00C92661" w:rsidRPr="00C7086A" w:rsidRDefault="00C92661" w:rsidP="00C92661">
            <w:pPr>
              <w:rPr>
                <w:sz w:val="16"/>
                <w:szCs w:val="16"/>
              </w:rPr>
            </w:pPr>
          </w:p>
        </w:tc>
        <w:tc>
          <w:tcPr>
            <w:tcW w:w="2126" w:type="dxa"/>
            <w:vMerge/>
          </w:tcPr>
          <w:p w14:paraId="4CC7F65C" w14:textId="77777777" w:rsidR="00C92661" w:rsidRPr="00C7086A" w:rsidRDefault="00C92661" w:rsidP="00C92661">
            <w:pPr>
              <w:rPr>
                <w:sz w:val="16"/>
                <w:szCs w:val="16"/>
              </w:rPr>
            </w:pPr>
          </w:p>
        </w:tc>
      </w:tr>
      <w:tr w:rsidR="00C92661" w:rsidRPr="00C7086A" w14:paraId="6878D6C8" w14:textId="77777777" w:rsidTr="00C92661">
        <w:trPr>
          <w:trHeight w:val="850"/>
        </w:trPr>
        <w:tc>
          <w:tcPr>
            <w:tcW w:w="1668" w:type="dxa"/>
            <w:vAlign w:val="center"/>
          </w:tcPr>
          <w:p w14:paraId="5E239B86" w14:textId="77777777" w:rsidR="00C92661" w:rsidRPr="00C7086A" w:rsidRDefault="00C92661" w:rsidP="00C92661">
            <w:pPr>
              <w:rPr>
                <w:sz w:val="16"/>
                <w:szCs w:val="16"/>
              </w:rPr>
            </w:pPr>
            <w:r w:rsidRPr="00C7086A">
              <w:rPr>
                <w:sz w:val="16"/>
                <w:szCs w:val="16"/>
              </w:rPr>
              <w:t>Engels spreken A2</w:t>
            </w:r>
          </w:p>
        </w:tc>
        <w:tc>
          <w:tcPr>
            <w:tcW w:w="1417" w:type="dxa"/>
            <w:vAlign w:val="center"/>
          </w:tcPr>
          <w:p w14:paraId="1712508E" w14:textId="77777777" w:rsidR="00C92661" w:rsidRPr="00C7086A" w:rsidRDefault="00C92661" w:rsidP="00C92661">
            <w:pPr>
              <w:rPr>
                <w:sz w:val="16"/>
                <w:szCs w:val="16"/>
              </w:rPr>
            </w:pPr>
            <w:r w:rsidRPr="00C7086A">
              <w:rPr>
                <w:sz w:val="16"/>
                <w:szCs w:val="16"/>
              </w:rPr>
              <w:t>Cijfer op 1 decima</w:t>
            </w:r>
            <w:r>
              <w:rPr>
                <w:sz w:val="16"/>
                <w:szCs w:val="16"/>
              </w:rPr>
              <w:t>al achter de komma</w:t>
            </w:r>
          </w:p>
        </w:tc>
        <w:tc>
          <w:tcPr>
            <w:tcW w:w="1985" w:type="dxa"/>
            <w:vAlign w:val="center"/>
          </w:tcPr>
          <w:p w14:paraId="34A90824" w14:textId="77777777" w:rsidR="00C92661" w:rsidRPr="00C7086A" w:rsidRDefault="00C92661" w:rsidP="00C92661">
            <w:pPr>
              <w:jc w:val="center"/>
              <w:rPr>
                <w:sz w:val="16"/>
                <w:szCs w:val="16"/>
              </w:rPr>
            </w:pPr>
          </w:p>
          <w:p w14:paraId="53AA1B87"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3FEEEAB3"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4BAEBB01" w14:textId="77777777" w:rsidR="00C92661" w:rsidRPr="00C7086A" w:rsidRDefault="00C92661" w:rsidP="00C92661">
            <w:pPr>
              <w:rPr>
                <w:sz w:val="16"/>
                <w:szCs w:val="16"/>
              </w:rPr>
            </w:pPr>
            <w:r w:rsidRPr="00C7086A">
              <w:rPr>
                <w:sz w:val="16"/>
                <w:szCs w:val="16"/>
              </w:rPr>
              <w:t>TOA Engels spreken Instellingsexamen A2 (NI) (NB) (GB)</w:t>
            </w:r>
            <w:r w:rsidRPr="00C7086A">
              <w:rPr>
                <w:sz w:val="16"/>
                <w:szCs w:val="16"/>
                <w:vertAlign w:val="superscript"/>
              </w:rPr>
              <w:footnoteReference w:id="8"/>
            </w:r>
            <w:r w:rsidRPr="00C7086A">
              <w:rPr>
                <w:sz w:val="16"/>
                <w:szCs w:val="16"/>
              </w:rPr>
              <w:t xml:space="preserve">  Mondeling examen.</w:t>
            </w:r>
          </w:p>
        </w:tc>
        <w:tc>
          <w:tcPr>
            <w:tcW w:w="3294" w:type="dxa"/>
            <w:vAlign w:val="center"/>
          </w:tcPr>
          <w:p w14:paraId="0948F760" w14:textId="77777777" w:rsidR="00C92661" w:rsidRPr="00C7086A" w:rsidRDefault="00C92661" w:rsidP="00C92661">
            <w:pPr>
              <w:rPr>
                <w:sz w:val="16"/>
                <w:szCs w:val="16"/>
              </w:rPr>
            </w:pPr>
          </w:p>
        </w:tc>
        <w:tc>
          <w:tcPr>
            <w:tcW w:w="2126" w:type="dxa"/>
            <w:vMerge/>
          </w:tcPr>
          <w:p w14:paraId="4F46C177" w14:textId="77777777" w:rsidR="00C92661" w:rsidRPr="00C7086A" w:rsidRDefault="00C92661" w:rsidP="00C92661">
            <w:pPr>
              <w:rPr>
                <w:sz w:val="16"/>
                <w:szCs w:val="16"/>
              </w:rPr>
            </w:pPr>
          </w:p>
        </w:tc>
      </w:tr>
      <w:tr w:rsidR="00C92661" w:rsidRPr="00C7086A" w14:paraId="389F29BB" w14:textId="77777777" w:rsidTr="00C92661">
        <w:trPr>
          <w:trHeight w:val="690"/>
        </w:trPr>
        <w:tc>
          <w:tcPr>
            <w:tcW w:w="1668" w:type="dxa"/>
            <w:vAlign w:val="center"/>
          </w:tcPr>
          <w:p w14:paraId="7ED4ADB7" w14:textId="77777777" w:rsidR="00C92661" w:rsidRPr="00C7086A" w:rsidRDefault="00C92661" w:rsidP="00C92661">
            <w:pPr>
              <w:rPr>
                <w:sz w:val="16"/>
                <w:szCs w:val="16"/>
              </w:rPr>
            </w:pPr>
            <w:r w:rsidRPr="00C7086A">
              <w:rPr>
                <w:sz w:val="16"/>
                <w:szCs w:val="16"/>
              </w:rPr>
              <w:t>Engels gesprekken voeren A2</w:t>
            </w:r>
          </w:p>
        </w:tc>
        <w:tc>
          <w:tcPr>
            <w:tcW w:w="1417" w:type="dxa"/>
            <w:vAlign w:val="center"/>
          </w:tcPr>
          <w:p w14:paraId="4019375F"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226E14F3"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74267528" w14:textId="77777777" w:rsidR="00C92661" w:rsidRPr="00C7086A" w:rsidRDefault="00C92661" w:rsidP="00C92661">
            <w:pPr>
              <w:rPr>
                <w:sz w:val="16"/>
                <w:szCs w:val="16"/>
              </w:rPr>
            </w:pPr>
            <w:r w:rsidRPr="00C7086A">
              <w:rPr>
                <w:sz w:val="16"/>
                <w:szCs w:val="16"/>
              </w:rPr>
              <w:t>Examenlocatie Noorderpoort of school</w:t>
            </w:r>
          </w:p>
        </w:tc>
        <w:tc>
          <w:tcPr>
            <w:tcW w:w="2126" w:type="dxa"/>
            <w:vAlign w:val="center"/>
          </w:tcPr>
          <w:p w14:paraId="0269794B" w14:textId="77777777" w:rsidR="00C92661" w:rsidRPr="00C7086A" w:rsidRDefault="00C92661" w:rsidP="00C92661">
            <w:pPr>
              <w:rPr>
                <w:sz w:val="16"/>
                <w:szCs w:val="16"/>
              </w:rPr>
            </w:pPr>
            <w:r w:rsidRPr="00C7086A">
              <w:rPr>
                <w:sz w:val="16"/>
                <w:szCs w:val="16"/>
              </w:rPr>
              <w:t>TOA Engels gesprekken Instellingsexamen A2 (NI) (NB) (GB) Mondeling examen.</w:t>
            </w:r>
          </w:p>
        </w:tc>
        <w:tc>
          <w:tcPr>
            <w:tcW w:w="3294" w:type="dxa"/>
            <w:vAlign w:val="center"/>
          </w:tcPr>
          <w:p w14:paraId="235EEC2B" w14:textId="77777777" w:rsidR="00C92661" w:rsidRPr="00C7086A" w:rsidRDefault="00C92661" w:rsidP="00C92661">
            <w:pPr>
              <w:rPr>
                <w:sz w:val="16"/>
                <w:szCs w:val="16"/>
              </w:rPr>
            </w:pPr>
          </w:p>
        </w:tc>
        <w:tc>
          <w:tcPr>
            <w:tcW w:w="2126" w:type="dxa"/>
            <w:vMerge/>
          </w:tcPr>
          <w:p w14:paraId="0B96F0C3" w14:textId="77777777" w:rsidR="00C92661" w:rsidRPr="00C7086A" w:rsidRDefault="00C92661" w:rsidP="00C92661">
            <w:pPr>
              <w:rPr>
                <w:sz w:val="16"/>
                <w:szCs w:val="16"/>
              </w:rPr>
            </w:pPr>
          </w:p>
        </w:tc>
      </w:tr>
    </w:tbl>
    <w:p w14:paraId="74719CD9" w14:textId="77777777" w:rsidR="009E0353" w:rsidRDefault="009E0353" w:rsidP="00BB5E1C">
      <w:pPr>
        <w:rPr>
          <w:b/>
          <w:bCs/>
          <w:sz w:val="24"/>
          <w:szCs w:val="24"/>
        </w:rPr>
      </w:pPr>
    </w:p>
    <w:p w14:paraId="459B2FFC" w14:textId="77777777" w:rsidR="009E0353" w:rsidRDefault="009E0353" w:rsidP="00BB5E1C">
      <w:pPr>
        <w:rPr>
          <w:b/>
          <w:bCs/>
          <w:sz w:val="24"/>
          <w:szCs w:val="24"/>
        </w:rPr>
      </w:pPr>
    </w:p>
    <w:p w14:paraId="6D8CB9D3" w14:textId="77777777" w:rsidR="009E0353" w:rsidRDefault="009E0353" w:rsidP="00BB5E1C">
      <w:pPr>
        <w:rPr>
          <w:b/>
          <w:bCs/>
          <w:sz w:val="24"/>
          <w:szCs w:val="24"/>
        </w:rPr>
      </w:pPr>
    </w:p>
    <w:p w14:paraId="4AC1C757" w14:textId="77777777" w:rsidR="009E0353" w:rsidRDefault="009E0353" w:rsidP="00BB5E1C">
      <w:pPr>
        <w:rPr>
          <w:b/>
          <w:bCs/>
          <w:sz w:val="24"/>
          <w:szCs w:val="24"/>
        </w:rPr>
      </w:pPr>
    </w:p>
    <w:p w14:paraId="285ADFD6" w14:textId="77777777" w:rsidR="009E0353" w:rsidRDefault="009E0353" w:rsidP="00186241">
      <w:pPr>
        <w:sectPr w:rsidR="009E0353" w:rsidSect="006F41EF">
          <w:pgSz w:w="16838" w:h="11906" w:orient="landscape"/>
          <w:pgMar w:top="1418" w:right="1418" w:bottom="1418" w:left="1418" w:header="709" w:footer="709" w:gutter="0"/>
          <w:cols w:space="708"/>
          <w:docGrid w:linePitch="360"/>
        </w:sectPr>
      </w:pPr>
    </w:p>
    <w:p w14:paraId="44455C32" w14:textId="203678C7" w:rsidR="006D0A4B" w:rsidRPr="008F0086" w:rsidRDefault="005275E3" w:rsidP="00866FEB">
      <w:pPr>
        <w:pStyle w:val="Lijstalinea"/>
        <w:numPr>
          <w:ilvl w:val="1"/>
          <w:numId w:val="19"/>
        </w:numPr>
        <w:ind w:left="360"/>
        <w:rPr>
          <w:b/>
          <w:color w:val="1F497D" w:themeColor="text2"/>
          <w:sz w:val="24"/>
          <w:szCs w:val="24"/>
        </w:rPr>
      </w:pPr>
      <w:r w:rsidRPr="005E6F2A">
        <w:rPr>
          <w:b/>
          <w:sz w:val="24"/>
          <w:szCs w:val="24"/>
        </w:rPr>
        <w:lastRenderedPageBreak/>
        <w:t xml:space="preserve"> </w:t>
      </w:r>
      <w:r w:rsidR="006D0A4B" w:rsidRPr="008F0086">
        <w:rPr>
          <w:b/>
          <w:sz w:val="24"/>
          <w:szCs w:val="24"/>
        </w:rPr>
        <w:t>Diploma</w:t>
      </w:r>
      <w:r w:rsidR="005E6F2A" w:rsidRPr="008F0086">
        <w:rPr>
          <w:b/>
          <w:sz w:val="24"/>
          <w:szCs w:val="24"/>
        </w:rPr>
        <w:t xml:space="preserve">- vereisten </w:t>
      </w:r>
    </w:p>
    <w:p w14:paraId="64C4282F" w14:textId="77777777" w:rsidR="005E6F2A" w:rsidRPr="005E6F2A" w:rsidRDefault="005E6F2A" w:rsidP="005E6F2A">
      <w:pPr>
        <w:pStyle w:val="Lijstalinea"/>
        <w:ind w:left="360"/>
        <w:rPr>
          <w:b/>
          <w:color w:val="1F497D" w:themeColor="text2"/>
          <w:sz w:val="24"/>
          <w:szCs w:val="24"/>
          <w:highlight w:val="yellow"/>
        </w:rPr>
      </w:pPr>
    </w:p>
    <w:p w14:paraId="11053CCE" w14:textId="77777777" w:rsidR="0081636A" w:rsidRPr="0081636A" w:rsidRDefault="0081636A" w:rsidP="0081636A">
      <w:pPr>
        <w:rPr>
          <w:sz w:val="20"/>
          <w:szCs w:val="20"/>
        </w:rPr>
      </w:pPr>
      <w:r w:rsidRPr="00F84DD8">
        <w:rPr>
          <w:sz w:val="20"/>
          <w:szCs w:val="20"/>
        </w:rPr>
        <w:t>Om in aanmerking te komen voor een diploma moet de student aan alle exameneisen in het examenplan voldoen</w:t>
      </w:r>
      <w:r>
        <w:rPr>
          <w:sz w:val="20"/>
          <w:szCs w:val="20"/>
        </w:rPr>
        <w:t xml:space="preserve">. Daarnaast zijn er diploma-vereisten. Om een diploma te mogen ontvangen moet de </w:t>
      </w:r>
      <w:r w:rsidRPr="0081636A">
        <w:rPr>
          <w:sz w:val="20"/>
          <w:szCs w:val="20"/>
        </w:rPr>
        <w:t>student:</w:t>
      </w:r>
    </w:p>
    <w:p w14:paraId="10FA7039" w14:textId="77777777" w:rsidR="0081636A" w:rsidRPr="0081636A" w:rsidRDefault="0081636A" w:rsidP="00FF45D7">
      <w:pPr>
        <w:pStyle w:val="Lijstalinea"/>
        <w:numPr>
          <w:ilvl w:val="0"/>
          <w:numId w:val="7"/>
        </w:numPr>
        <w:rPr>
          <w:sz w:val="20"/>
          <w:szCs w:val="20"/>
        </w:rPr>
      </w:pPr>
      <w:r w:rsidRPr="0081636A">
        <w:rPr>
          <w:sz w:val="20"/>
          <w:szCs w:val="20"/>
        </w:rPr>
        <w:t>Hebben voldaan aan de ‘Kwalificatie-eisen Loopbaan en Burgerschap 2012’.</w:t>
      </w:r>
    </w:p>
    <w:p w14:paraId="37B8E069" w14:textId="0CFBDB99" w:rsidR="0081636A" w:rsidRPr="0081636A" w:rsidRDefault="0081636A" w:rsidP="00FF45D7">
      <w:pPr>
        <w:pStyle w:val="Lijstalinea"/>
        <w:numPr>
          <w:ilvl w:val="0"/>
          <w:numId w:val="7"/>
        </w:numPr>
        <w:rPr>
          <w:sz w:val="20"/>
          <w:szCs w:val="18"/>
        </w:rPr>
      </w:pPr>
      <w:r w:rsidRPr="0081636A">
        <w:rPr>
          <w:sz w:val="20"/>
          <w:szCs w:val="20"/>
        </w:rPr>
        <w:t>Een voldoende beoordeling van de Beroepspraktijkvorming (BPV) hebben</w:t>
      </w:r>
      <w:r>
        <w:rPr>
          <w:sz w:val="20"/>
          <w:szCs w:val="20"/>
        </w:rPr>
        <w:t xml:space="preserve"> behaald</w:t>
      </w:r>
      <w:r w:rsidRPr="0081636A">
        <w:rPr>
          <w:sz w:val="20"/>
          <w:szCs w:val="20"/>
        </w:rPr>
        <w:t>.</w:t>
      </w:r>
    </w:p>
    <w:p w14:paraId="6376858E" w14:textId="4A85E054" w:rsidR="0081636A" w:rsidRPr="0081636A" w:rsidRDefault="0081636A" w:rsidP="00FF45D7">
      <w:pPr>
        <w:pStyle w:val="Lijstalinea"/>
        <w:numPr>
          <w:ilvl w:val="0"/>
          <w:numId w:val="7"/>
        </w:numPr>
        <w:rPr>
          <w:sz w:val="20"/>
          <w:szCs w:val="18"/>
        </w:rPr>
      </w:pPr>
      <w:r w:rsidRPr="0081636A">
        <w:rPr>
          <w:sz w:val="20"/>
          <w:szCs w:val="20"/>
        </w:rPr>
        <w:t>Examenresultaten voor alle keuzedelen die behoren tot de keuzedeelverplichting van de opleiding moeten aantoonbaar aanwezig zijn.</w:t>
      </w:r>
    </w:p>
    <w:p w14:paraId="387679BE" w14:textId="11C11A06" w:rsidR="00883681" w:rsidRPr="0081636A" w:rsidRDefault="0013783C" w:rsidP="00347675">
      <w:pPr>
        <w:pStyle w:val="Lijstalinea"/>
        <w:rPr>
          <w:sz w:val="20"/>
          <w:szCs w:val="18"/>
        </w:rPr>
      </w:pPr>
      <w:r w:rsidRPr="0081636A">
        <w:rPr>
          <w:sz w:val="20"/>
          <w:szCs w:val="20"/>
        </w:rPr>
        <w:t xml:space="preserve"> </w:t>
      </w:r>
    </w:p>
    <w:p w14:paraId="4AFA76B4" w14:textId="0A4F8E50" w:rsidR="00883681" w:rsidRPr="006A0B3B" w:rsidRDefault="00883681" w:rsidP="00FF45D7">
      <w:pPr>
        <w:pStyle w:val="Lijstalinea"/>
        <w:numPr>
          <w:ilvl w:val="2"/>
          <w:numId w:val="15"/>
        </w:numPr>
        <w:rPr>
          <w:b/>
          <w:sz w:val="20"/>
          <w:szCs w:val="20"/>
        </w:rPr>
      </w:pPr>
      <w:r w:rsidRPr="006A0B3B">
        <w:rPr>
          <w:b/>
          <w:bCs/>
          <w:sz w:val="20"/>
          <w:szCs w:val="20"/>
        </w:rPr>
        <w:t>Inspanningsverplichting loopbaan en burgerschap</w:t>
      </w:r>
    </w:p>
    <w:p w14:paraId="4B0914C3" w14:textId="251C45A9" w:rsidR="00883681" w:rsidRPr="00F84DD8" w:rsidRDefault="00883681" w:rsidP="00883681">
      <w:pPr>
        <w:rPr>
          <w:sz w:val="20"/>
          <w:highlight w:val="yellow"/>
        </w:rPr>
      </w:pPr>
      <w:r w:rsidRPr="00F84DD8">
        <w:rPr>
          <w:sz w:val="20"/>
        </w:rPr>
        <w:t xml:space="preserve">Voor alle dimensies van Burgerschap en voor Loopbaan dient de student </w:t>
      </w:r>
      <w:r w:rsidR="009B5832">
        <w:rPr>
          <w:sz w:val="20"/>
        </w:rPr>
        <w:t xml:space="preserve">voor het einde van de opleiding </w:t>
      </w:r>
      <w:r w:rsidRPr="00F84DD8">
        <w:rPr>
          <w:sz w:val="20"/>
        </w:rPr>
        <w:t>met bewijzen aan te tonen dat hij voldaan heeft aan de inspanningsverplichting.</w:t>
      </w:r>
    </w:p>
    <w:p w14:paraId="05A8BD72" w14:textId="77777777" w:rsidR="00883681" w:rsidRPr="00B45992" w:rsidRDefault="00883681" w:rsidP="00883681">
      <w:pPr>
        <w:pStyle w:val="Kop4"/>
        <w:rPr>
          <w:rFonts w:ascii="Arial" w:hAnsi="Arial" w:cs="Arial"/>
          <w:sz w:val="24"/>
          <w:szCs w:val="24"/>
        </w:rPr>
      </w:pPr>
      <w:r w:rsidRPr="00B45992">
        <w:rPr>
          <w:rFonts w:ascii="Arial" w:hAnsi="Arial" w:cs="Arial"/>
          <w:sz w:val="24"/>
          <w:szCs w:val="24"/>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835"/>
        <w:gridCol w:w="2551"/>
        <w:gridCol w:w="1134"/>
        <w:gridCol w:w="1134"/>
      </w:tblGrid>
      <w:tr w:rsidR="00883681" w:rsidRPr="00C7086A" w14:paraId="1EF62AF2" w14:textId="77777777" w:rsidTr="009B5832">
        <w:tc>
          <w:tcPr>
            <w:tcW w:w="1418" w:type="dxa"/>
            <w:shd w:val="clear" w:color="auto" w:fill="F2F2F2"/>
          </w:tcPr>
          <w:p w14:paraId="35788107" w14:textId="77777777" w:rsidR="00883681" w:rsidRPr="00C7086A" w:rsidRDefault="00883681" w:rsidP="00FA031E">
            <w:pPr>
              <w:rPr>
                <w:b/>
                <w:bCs/>
                <w:sz w:val="16"/>
                <w:szCs w:val="16"/>
                <w:lang w:val="nl"/>
              </w:rPr>
            </w:pPr>
          </w:p>
        </w:tc>
        <w:tc>
          <w:tcPr>
            <w:tcW w:w="2835" w:type="dxa"/>
            <w:shd w:val="clear" w:color="auto" w:fill="F2F2F2"/>
            <w:vAlign w:val="center"/>
          </w:tcPr>
          <w:p w14:paraId="6AFAAF60" w14:textId="77777777" w:rsidR="00883681" w:rsidRPr="00C7086A" w:rsidRDefault="00883681" w:rsidP="009B5832">
            <w:pPr>
              <w:rPr>
                <w:b/>
                <w:bCs/>
                <w:sz w:val="16"/>
                <w:szCs w:val="16"/>
                <w:lang w:val="nl"/>
              </w:rPr>
            </w:pPr>
            <w:r w:rsidRPr="00C7086A">
              <w:rPr>
                <w:b/>
                <w:bCs/>
                <w:sz w:val="16"/>
                <w:szCs w:val="16"/>
                <w:lang w:val="nl"/>
              </w:rPr>
              <w:t>Dimensies</w:t>
            </w:r>
          </w:p>
        </w:tc>
        <w:tc>
          <w:tcPr>
            <w:tcW w:w="2551" w:type="dxa"/>
            <w:shd w:val="clear" w:color="auto" w:fill="F2F2F2"/>
            <w:vAlign w:val="center"/>
          </w:tcPr>
          <w:p w14:paraId="2E26DACE" w14:textId="77777777" w:rsidR="00883681" w:rsidRPr="00C7086A" w:rsidRDefault="00883681" w:rsidP="009B5832">
            <w:pPr>
              <w:rPr>
                <w:b/>
                <w:bCs/>
                <w:sz w:val="16"/>
                <w:szCs w:val="16"/>
                <w:lang w:val="nl"/>
              </w:rPr>
            </w:pPr>
            <w:r w:rsidRPr="00C7086A">
              <w:rPr>
                <w:b/>
                <w:bCs/>
                <w:sz w:val="16"/>
                <w:szCs w:val="16"/>
                <w:lang w:val="nl"/>
              </w:rPr>
              <w:t>Bewijzen van inspanning van de student</w:t>
            </w:r>
          </w:p>
        </w:tc>
        <w:tc>
          <w:tcPr>
            <w:tcW w:w="1134" w:type="dxa"/>
            <w:shd w:val="clear" w:color="auto" w:fill="F2F2F2"/>
            <w:vAlign w:val="center"/>
          </w:tcPr>
          <w:p w14:paraId="06E8D640" w14:textId="59933F2F" w:rsidR="00883681" w:rsidRPr="00C7086A" w:rsidRDefault="009B5832" w:rsidP="009B5832">
            <w:pPr>
              <w:rPr>
                <w:b/>
                <w:bCs/>
                <w:sz w:val="16"/>
                <w:szCs w:val="16"/>
                <w:lang w:val="nl"/>
              </w:rPr>
            </w:pPr>
            <w:r>
              <w:rPr>
                <w:b/>
                <w:bCs/>
                <w:sz w:val="16"/>
                <w:szCs w:val="16"/>
                <w:lang w:val="nl"/>
              </w:rPr>
              <w:t>Score-voorschrift</w:t>
            </w:r>
          </w:p>
        </w:tc>
        <w:tc>
          <w:tcPr>
            <w:tcW w:w="1134" w:type="dxa"/>
            <w:shd w:val="clear" w:color="auto" w:fill="F2F2F2"/>
            <w:vAlign w:val="center"/>
          </w:tcPr>
          <w:p w14:paraId="2D700A13" w14:textId="77777777" w:rsidR="00883681" w:rsidRPr="00C7086A" w:rsidRDefault="00883681" w:rsidP="009B5832">
            <w:pPr>
              <w:rPr>
                <w:b/>
                <w:bCs/>
                <w:sz w:val="16"/>
                <w:szCs w:val="16"/>
                <w:lang w:val="nl"/>
              </w:rPr>
            </w:pPr>
            <w:r w:rsidRPr="00C7086A">
              <w:rPr>
                <w:b/>
                <w:bCs/>
                <w:sz w:val="16"/>
                <w:szCs w:val="16"/>
                <w:lang w:val="nl"/>
              </w:rPr>
              <w:t>Inlever-</w:t>
            </w:r>
          </w:p>
          <w:p w14:paraId="3E3F56EA" w14:textId="77777777" w:rsidR="00883681" w:rsidRPr="00C7086A" w:rsidRDefault="00883681" w:rsidP="009B5832">
            <w:pPr>
              <w:rPr>
                <w:b/>
                <w:bCs/>
                <w:sz w:val="16"/>
                <w:szCs w:val="16"/>
                <w:lang w:val="nl"/>
              </w:rPr>
            </w:pPr>
            <w:r w:rsidRPr="00C7086A">
              <w:rPr>
                <w:b/>
                <w:bCs/>
                <w:sz w:val="16"/>
                <w:szCs w:val="16"/>
                <w:lang w:val="nl"/>
              </w:rPr>
              <w:t>datum</w:t>
            </w:r>
          </w:p>
        </w:tc>
      </w:tr>
      <w:tr w:rsidR="00883681" w:rsidRPr="00C7086A" w14:paraId="4137FF70" w14:textId="77777777" w:rsidTr="009B5832">
        <w:trPr>
          <w:trHeight w:val="510"/>
        </w:trPr>
        <w:tc>
          <w:tcPr>
            <w:tcW w:w="1418" w:type="dxa"/>
            <w:vAlign w:val="center"/>
          </w:tcPr>
          <w:p w14:paraId="64DA5AE1" w14:textId="77777777" w:rsidR="00883681" w:rsidRPr="00C7086A" w:rsidRDefault="00883681" w:rsidP="009B5832">
            <w:pPr>
              <w:pStyle w:val="CommentSubject"/>
              <w:rPr>
                <w:rFonts w:ascii="Arial" w:hAnsi="Arial" w:cs="Arial"/>
                <w:sz w:val="16"/>
                <w:szCs w:val="16"/>
                <w:lang w:val="nl"/>
              </w:rPr>
            </w:pPr>
            <w:r w:rsidRPr="00C7086A">
              <w:rPr>
                <w:rFonts w:ascii="Arial" w:hAnsi="Arial" w:cs="Arial"/>
                <w:sz w:val="16"/>
                <w:szCs w:val="16"/>
                <w:lang w:val="nl"/>
              </w:rPr>
              <w:t>1. Burgerschap</w:t>
            </w:r>
          </w:p>
        </w:tc>
        <w:tc>
          <w:tcPr>
            <w:tcW w:w="2835" w:type="dxa"/>
            <w:vAlign w:val="center"/>
          </w:tcPr>
          <w:p w14:paraId="74195583" w14:textId="7F9CDE7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1.1 </w:t>
            </w:r>
            <w:r w:rsidR="009B5832">
              <w:rPr>
                <w:rFonts w:ascii="Arial" w:hAnsi="Arial" w:cs="Arial"/>
                <w:sz w:val="16"/>
                <w:szCs w:val="16"/>
                <w:lang w:val="nl"/>
              </w:rPr>
              <w:t xml:space="preserve"> </w:t>
            </w:r>
            <w:r w:rsidRPr="00C7086A">
              <w:rPr>
                <w:rFonts w:ascii="Arial" w:hAnsi="Arial" w:cs="Arial"/>
                <w:sz w:val="16"/>
                <w:szCs w:val="16"/>
                <w:lang w:val="nl"/>
              </w:rPr>
              <w:t xml:space="preserve"> De politiek-juridische  </w:t>
            </w:r>
          </w:p>
          <w:p w14:paraId="0AF28532" w14:textId="35685BF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 xml:space="preserve"> dimensie</w:t>
            </w:r>
          </w:p>
        </w:tc>
        <w:tc>
          <w:tcPr>
            <w:tcW w:w="2551" w:type="dxa"/>
            <w:vAlign w:val="center"/>
          </w:tcPr>
          <w:p w14:paraId="14EC735B" w14:textId="77777777" w:rsidR="00883681" w:rsidRPr="00C7086A" w:rsidRDefault="00883681" w:rsidP="009B5832">
            <w:pPr>
              <w:pStyle w:val="Tekstopmerking"/>
              <w:rPr>
                <w:rFonts w:ascii="Arial" w:hAnsi="Arial" w:cs="Arial"/>
                <w:color w:val="FF0000"/>
                <w:sz w:val="16"/>
                <w:szCs w:val="16"/>
                <w:lang w:val="nl"/>
              </w:rPr>
            </w:pPr>
          </w:p>
        </w:tc>
        <w:tc>
          <w:tcPr>
            <w:tcW w:w="1134" w:type="dxa"/>
            <w:vAlign w:val="center"/>
          </w:tcPr>
          <w:p w14:paraId="4E1239A2" w14:textId="777777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Voldaan</w:t>
            </w:r>
          </w:p>
        </w:tc>
        <w:tc>
          <w:tcPr>
            <w:tcW w:w="1134" w:type="dxa"/>
            <w:vAlign w:val="center"/>
          </w:tcPr>
          <w:p w14:paraId="2C39D1F2" w14:textId="77777777" w:rsidR="00883681" w:rsidRPr="00C7086A" w:rsidRDefault="00883681" w:rsidP="009B5832">
            <w:pPr>
              <w:pStyle w:val="Tekstopmerking"/>
              <w:rPr>
                <w:rFonts w:ascii="Arial" w:hAnsi="Arial" w:cs="Arial"/>
                <w:color w:val="FF0000"/>
                <w:sz w:val="16"/>
                <w:szCs w:val="16"/>
                <w:lang w:val="nl"/>
              </w:rPr>
            </w:pPr>
          </w:p>
        </w:tc>
      </w:tr>
      <w:tr w:rsidR="00883681" w:rsidRPr="00C7086A" w14:paraId="78A9EB55" w14:textId="77777777" w:rsidTr="009B5832">
        <w:trPr>
          <w:trHeight w:val="510"/>
        </w:trPr>
        <w:tc>
          <w:tcPr>
            <w:tcW w:w="1418" w:type="dxa"/>
            <w:vAlign w:val="center"/>
          </w:tcPr>
          <w:p w14:paraId="1C4F5351" w14:textId="77777777" w:rsidR="00883681" w:rsidRPr="00C7086A" w:rsidRDefault="00883681" w:rsidP="009B5832">
            <w:pPr>
              <w:rPr>
                <w:b/>
                <w:bCs/>
                <w:sz w:val="16"/>
                <w:szCs w:val="16"/>
                <w:lang w:val="nl"/>
              </w:rPr>
            </w:pPr>
          </w:p>
        </w:tc>
        <w:tc>
          <w:tcPr>
            <w:tcW w:w="2835" w:type="dxa"/>
            <w:vAlign w:val="center"/>
          </w:tcPr>
          <w:p w14:paraId="5329B48C" w14:textId="67789A5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1.2  De economische dimensie</w:t>
            </w:r>
          </w:p>
        </w:tc>
        <w:tc>
          <w:tcPr>
            <w:tcW w:w="2551" w:type="dxa"/>
            <w:vAlign w:val="center"/>
          </w:tcPr>
          <w:p w14:paraId="02002ED0"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5C108DC5"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21B9EDB" w14:textId="77777777" w:rsidR="00883681" w:rsidRPr="00C7086A" w:rsidRDefault="00883681" w:rsidP="009B5832">
            <w:pPr>
              <w:pStyle w:val="Tekstopmerking"/>
              <w:rPr>
                <w:rFonts w:ascii="Arial" w:hAnsi="Arial" w:cs="Arial"/>
                <w:sz w:val="16"/>
                <w:szCs w:val="16"/>
                <w:lang w:val="nl"/>
              </w:rPr>
            </w:pPr>
          </w:p>
        </w:tc>
      </w:tr>
      <w:tr w:rsidR="00883681" w:rsidRPr="00C7086A" w14:paraId="5FEA9EF7" w14:textId="77777777" w:rsidTr="009B5832">
        <w:trPr>
          <w:trHeight w:val="510"/>
        </w:trPr>
        <w:tc>
          <w:tcPr>
            <w:tcW w:w="1418" w:type="dxa"/>
            <w:vAlign w:val="center"/>
          </w:tcPr>
          <w:p w14:paraId="29B6096E" w14:textId="77777777" w:rsidR="00883681" w:rsidRPr="00C7086A" w:rsidRDefault="00883681" w:rsidP="009B5832">
            <w:pPr>
              <w:rPr>
                <w:b/>
                <w:bCs/>
                <w:sz w:val="16"/>
                <w:szCs w:val="16"/>
                <w:lang w:val="nl"/>
              </w:rPr>
            </w:pPr>
          </w:p>
        </w:tc>
        <w:tc>
          <w:tcPr>
            <w:tcW w:w="2835" w:type="dxa"/>
            <w:vAlign w:val="center"/>
          </w:tcPr>
          <w:p w14:paraId="28EBC011" w14:textId="111BBE95"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1.3  De sociaal-  maatschappelijke  </w:t>
            </w:r>
          </w:p>
          <w:p w14:paraId="23A3BBA8" w14:textId="41EA5210"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dimensie (</w:t>
            </w:r>
            <w:r w:rsidR="00387F81" w:rsidRPr="00C7086A">
              <w:rPr>
                <w:rFonts w:ascii="Arial" w:hAnsi="Arial" w:cs="Arial"/>
                <w:i/>
                <w:sz w:val="16"/>
                <w:szCs w:val="16"/>
                <w:lang w:val="nl"/>
              </w:rPr>
              <w:t xml:space="preserve">o.a </w:t>
            </w:r>
            <w:r w:rsidRPr="00C7086A">
              <w:rPr>
                <w:rFonts w:ascii="Arial" w:hAnsi="Arial" w:cs="Arial"/>
                <w:i/>
                <w:sz w:val="16"/>
                <w:szCs w:val="16"/>
                <w:lang w:val="nl"/>
              </w:rPr>
              <w:t xml:space="preserve"> </w:t>
            </w:r>
            <w:r w:rsidRPr="00C7086A">
              <w:rPr>
                <w:rFonts w:ascii="Arial" w:hAnsi="Arial" w:cs="Arial"/>
                <w:i/>
                <w:sz w:val="16"/>
                <w:szCs w:val="16"/>
              </w:rPr>
              <w:t>mediawijsheid)</w:t>
            </w:r>
          </w:p>
        </w:tc>
        <w:tc>
          <w:tcPr>
            <w:tcW w:w="2551" w:type="dxa"/>
            <w:vAlign w:val="center"/>
          </w:tcPr>
          <w:p w14:paraId="5B62E948"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7C9C5368"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1438BE56" w14:textId="77777777" w:rsidR="00883681" w:rsidRPr="00C7086A" w:rsidRDefault="00883681" w:rsidP="009B5832">
            <w:pPr>
              <w:pStyle w:val="Tekstopmerking"/>
              <w:rPr>
                <w:rFonts w:ascii="Arial" w:hAnsi="Arial" w:cs="Arial"/>
                <w:sz w:val="16"/>
                <w:szCs w:val="16"/>
                <w:lang w:val="nl"/>
              </w:rPr>
            </w:pPr>
          </w:p>
        </w:tc>
      </w:tr>
      <w:tr w:rsidR="00883681" w:rsidRPr="00C7086A" w14:paraId="53AD8214" w14:textId="77777777" w:rsidTr="009B5832">
        <w:trPr>
          <w:trHeight w:val="510"/>
        </w:trPr>
        <w:tc>
          <w:tcPr>
            <w:tcW w:w="1418" w:type="dxa"/>
            <w:vAlign w:val="center"/>
          </w:tcPr>
          <w:p w14:paraId="46E14CA3" w14:textId="77777777" w:rsidR="00883681" w:rsidRPr="00C7086A" w:rsidRDefault="00883681" w:rsidP="009B5832">
            <w:pPr>
              <w:rPr>
                <w:b/>
                <w:bCs/>
                <w:sz w:val="16"/>
                <w:szCs w:val="16"/>
                <w:lang w:val="nl"/>
              </w:rPr>
            </w:pPr>
          </w:p>
        </w:tc>
        <w:tc>
          <w:tcPr>
            <w:tcW w:w="2835" w:type="dxa"/>
            <w:vAlign w:val="center"/>
          </w:tcPr>
          <w:p w14:paraId="2ECB7147" w14:textId="76FDBF4D" w:rsidR="00883681" w:rsidRPr="00C7086A" w:rsidRDefault="00883681" w:rsidP="009B5832">
            <w:pPr>
              <w:pStyle w:val="Tekstopmerking"/>
              <w:numPr>
                <w:ilvl w:val="1"/>
                <w:numId w:val="5"/>
              </w:numPr>
              <w:rPr>
                <w:rFonts w:ascii="Arial" w:hAnsi="Arial" w:cs="Arial"/>
                <w:sz w:val="16"/>
                <w:szCs w:val="16"/>
                <w:lang w:val="nl"/>
              </w:rPr>
            </w:pPr>
            <w:r w:rsidRPr="00C7086A">
              <w:rPr>
                <w:rFonts w:ascii="Arial" w:hAnsi="Arial" w:cs="Arial"/>
                <w:sz w:val="16"/>
                <w:szCs w:val="16"/>
                <w:lang w:val="nl"/>
              </w:rPr>
              <w:t>De dimensie vit</w:t>
            </w:r>
            <w:r w:rsidR="009B5832">
              <w:rPr>
                <w:rFonts w:ascii="Arial" w:hAnsi="Arial" w:cs="Arial"/>
                <w:sz w:val="16"/>
                <w:szCs w:val="16"/>
                <w:lang w:val="nl"/>
              </w:rPr>
              <w:t>a</w:t>
            </w:r>
            <w:r w:rsidRPr="00C7086A">
              <w:rPr>
                <w:rFonts w:ascii="Arial" w:hAnsi="Arial" w:cs="Arial"/>
                <w:sz w:val="16"/>
                <w:szCs w:val="16"/>
                <w:lang w:val="nl"/>
              </w:rPr>
              <w:t>al burgerschap</w:t>
            </w:r>
          </w:p>
          <w:p w14:paraId="4DC585FC" w14:textId="79EDDDF1" w:rsidR="00883681" w:rsidRPr="00C7086A" w:rsidRDefault="00883681" w:rsidP="009B5832">
            <w:pPr>
              <w:pStyle w:val="Tekstopmerking"/>
              <w:ind w:left="100"/>
              <w:rPr>
                <w:rFonts w:ascii="Arial" w:hAnsi="Arial" w:cs="Arial"/>
                <w:sz w:val="16"/>
                <w:szCs w:val="16"/>
                <w:lang w:val="nl"/>
              </w:rPr>
            </w:pPr>
            <w:r w:rsidRPr="00C7086A">
              <w:rPr>
                <w:rFonts w:ascii="Arial" w:hAnsi="Arial" w:cs="Arial"/>
                <w:sz w:val="16"/>
                <w:szCs w:val="16"/>
                <w:lang w:val="nl"/>
              </w:rPr>
              <w:t xml:space="preserve">     </w:t>
            </w:r>
            <w:r w:rsidRPr="00C7086A">
              <w:rPr>
                <w:rFonts w:ascii="Arial" w:hAnsi="Arial" w:cs="Arial"/>
                <w:i/>
                <w:sz w:val="16"/>
                <w:szCs w:val="16"/>
                <w:lang w:val="nl"/>
              </w:rPr>
              <w:t>(o.a. sport  &amp; bewegen)</w:t>
            </w:r>
          </w:p>
        </w:tc>
        <w:tc>
          <w:tcPr>
            <w:tcW w:w="2551" w:type="dxa"/>
            <w:vAlign w:val="center"/>
          </w:tcPr>
          <w:p w14:paraId="2DB2028B" w14:textId="6325BD4A" w:rsidR="00883681" w:rsidRPr="00C7086A" w:rsidRDefault="00883681" w:rsidP="009B5832">
            <w:pPr>
              <w:pStyle w:val="Tekstopmerking"/>
              <w:rPr>
                <w:rFonts w:ascii="Arial" w:hAnsi="Arial" w:cs="Arial"/>
                <w:sz w:val="16"/>
                <w:szCs w:val="16"/>
                <w:lang w:val="nl"/>
              </w:rPr>
            </w:pPr>
          </w:p>
        </w:tc>
        <w:tc>
          <w:tcPr>
            <w:tcW w:w="1134" w:type="dxa"/>
            <w:vAlign w:val="center"/>
          </w:tcPr>
          <w:p w14:paraId="21185ADA"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3E621431" w14:textId="77777777" w:rsidR="00883681" w:rsidRPr="00C7086A" w:rsidRDefault="00883681" w:rsidP="009B5832">
            <w:pPr>
              <w:pStyle w:val="Tekstopmerking"/>
              <w:rPr>
                <w:rFonts w:ascii="Arial" w:hAnsi="Arial" w:cs="Arial"/>
                <w:sz w:val="16"/>
                <w:szCs w:val="16"/>
                <w:lang w:val="nl"/>
              </w:rPr>
            </w:pPr>
          </w:p>
        </w:tc>
      </w:tr>
      <w:tr w:rsidR="00883681" w:rsidRPr="00C7086A" w14:paraId="77A52300" w14:textId="77777777" w:rsidTr="009B5832">
        <w:trPr>
          <w:trHeight w:val="510"/>
        </w:trPr>
        <w:tc>
          <w:tcPr>
            <w:tcW w:w="1418" w:type="dxa"/>
            <w:vAlign w:val="center"/>
          </w:tcPr>
          <w:p w14:paraId="13E4A87E" w14:textId="77777777" w:rsidR="00883681" w:rsidRPr="00C7086A" w:rsidRDefault="00883681" w:rsidP="009B5832">
            <w:pPr>
              <w:rPr>
                <w:b/>
                <w:bCs/>
                <w:sz w:val="16"/>
                <w:szCs w:val="16"/>
                <w:lang w:val="nl"/>
              </w:rPr>
            </w:pPr>
            <w:r w:rsidRPr="00C7086A">
              <w:rPr>
                <w:b/>
                <w:bCs/>
                <w:sz w:val="16"/>
                <w:szCs w:val="16"/>
                <w:lang w:val="nl"/>
              </w:rPr>
              <w:t>2. Loopbaan</w:t>
            </w:r>
          </w:p>
        </w:tc>
        <w:tc>
          <w:tcPr>
            <w:tcW w:w="2835" w:type="dxa"/>
            <w:vAlign w:val="center"/>
          </w:tcPr>
          <w:p w14:paraId="262EB469" w14:textId="00EBE4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2. </w:t>
            </w:r>
            <w:r w:rsidR="009B5832">
              <w:rPr>
                <w:rFonts w:ascii="Arial" w:hAnsi="Arial" w:cs="Arial"/>
                <w:sz w:val="16"/>
                <w:szCs w:val="16"/>
                <w:lang w:val="nl"/>
              </w:rPr>
              <w:t xml:space="preserve">   </w:t>
            </w:r>
            <w:r w:rsidRPr="00C7086A">
              <w:rPr>
                <w:rFonts w:ascii="Arial" w:hAnsi="Arial" w:cs="Arial"/>
                <w:sz w:val="16"/>
                <w:szCs w:val="16"/>
                <w:lang w:val="nl"/>
              </w:rPr>
              <w:t xml:space="preserve">Loopbaanoriëntatie en - </w:t>
            </w:r>
          </w:p>
          <w:p w14:paraId="6E11FCD7" w14:textId="74A85C6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ontwikkeling</w:t>
            </w:r>
          </w:p>
        </w:tc>
        <w:tc>
          <w:tcPr>
            <w:tcW w:w="2551" w:type="dxa"/>
            <w:vAlign w:val="center"/>
          </w:tcPr>
          <w:p w14:paraId="431DB04D"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65015EE6"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0A29119" w14:textId="77777777" w:rsidR="00883681" w:rsidRPr="00C7086A" w:rsidRDefault="00883681" w:rsidP="009B5832">
            <w:pPr>
              <w:pStyle w:val="Tekstopmerking"/>
              <w:rPr>
                <w:rFonts w:ascii="Arial" w:hAnsi="Arial" w:cs="Arial"/>
                <w:sz w:val="16"/>
                <w:szCs w:val="16"/>
                <w:lang w:val="nl"/>
              </w:rPr>
            </w:pPr>
          </w:p>
        </w:tc>
      </w:tr>
    </w:tbl>
    <w:p w14:paraId="153CBCAD" w14:textId="68CBEDD8" w:rsidR="00883681" w:rsidRDefault="00883681" w:rsidP="00883681"/>
    <w:p w14:paraId="1425F6E4" w14:textId="135CAE94" w:rsidR="00883681" w:rsidRPr="002720C6" w:rsidRDefault="00883681" w:rsidP="00836BD6">
      <w:pPr>
        <w:rPr>
          <w:i/>
          <w:sz w:val="20"/>
          <w:szCs w:val="18"/>
        </w:rPr>
      </w:pPr>
      <w:r w:rsidRPr="00836BD6">
        <w:rPr>
          <w:b/>
          <w:sz w:val="20"/>
          <w:szCs w:val="18"/>
        </w:rPr>
        <w:t>2.</w:t>
      </w:r>
      <w:r w:rsidR="0061083D">
        <w:rPr>
          <w:b/>
          <w:sz w:val="20"/>
          <w:szCs w:val="18"/>
        </w:rPr>
        <w:t>3</w:t>
      </w:r>
      <w:r w:rsidRPr="00836BD6">
        <w:rPr>
          <w:b/>
          <w:sz w:val="20"/>
          <w:szCs w:val="18"/>
        </w:rPr>
        <w:t>.2</w:t>
      </w:r>
      <w:r w:rsidR="002720C6">
        <w:rPr>
          <w:b/>
          <w:sz w:val="20"/>
          <w:szCs w:val="18"/>
        </w:rPr>
        <w:tab/>
      </w:r>
      <w:r w:rsidRPr="002720C6">
        <w:rPr>
          <w:b/>
          <w:sz w:val="20"/>
          <w:szCs w:val="18"/>
        </w:rPr>
        <w:t xml:space="preserve">Beroepspraktijkvorming </w:t>
      </w:r>
    </w:p>
    <w:p w14:paraId="5317A727" w14:textId="190BB0E0" w:rsidR="00883681" w:rsidRPr="002720C6" w:rsidRDefault="00883681" w:rsidP="00F84DD8">
      <w:r w:rsidRPr="00F84DD8">
        <w:rPr>
          <w:sz w:val="20"/>
          <w:szCs w:val="18"/>
        </w:rPr>
        <w:t>De student dient een voldoende te behalen voor beroepspraktijkvorming. Daarnaast moeten de verplichte BPV-uren per studiejaar gemaakt zijn. In het BPV-boek geeft de opleiding aan welke wijzen van beoordeling zij hanteert.</w:t>
      </w:r>
    </w:p>
    <w:p w14:paraId="4D746852" w14:textId="708D512C" w:rsidR="00883681" w:rsidRPr="002720C6" w:rsidRDefault="00883681" w:rsidP="00F84DD8">
      <w:pPr>
        <w:rPr>
          <w:sz w:val="20"/>
          <w:szCs w:val="20"/>
        </w:rPr>
      </w:pPr>
      <w:r w:rsidRPr="002720C6">
        <w:rPr>
          <w:sz w:val="20"/>
          <w:szCs w:val="20"/>
        </w:rPr>
        <w:t>De beroepspraktijkvorming (BPV) is met goed gevolg afgesloten als</w:t>
      </w:r>
      <w:r w:rsidR="0007640A" w:rsidRPr="002720C6">
        <w:rPr>
          <w:sz w:val="20"/>
          <w:szCs w:val="20"/>
        </w:rPr>
        <w:t>:</w:t>
      </w:r>
      <w:r w:rsidRPr="002720C6">
        <w:rPr>
          <w:sz w:val="20"/>
          <w:szCs w:val="20"/>
        </w:rPr>
        <w:t xml:space="preserve"> </w:t>
      </w:r>
    </w:p>
    <w:p w14:paraId="036F5F1D" w14:textId="77777777" w:rsidR="00F635FE" w:rsidRPr="002720C6" w:rsidRDefault="00F635FE" w:rsidP="00F635FE">
      <w:pPr>
        <w:pStyle w:val="Lijstalinea"/>
        <w:numPr>
          <w:ilvl w:val="0"/>
          <w:numId w:val="10"/>
        </w:numPr>
        <w:spacing w:before="120"/>
        <w:ind w:left="714" w:hanging="357"/>
        <w:rPr>
          <w:sz w:val="20"/>
          <w:szCs w:val="20"/>
        </w:rPr>
      </w:pPr>
      <w:r>
        <w:rPr>
          <w:sz w:val="20"/>
          <w:szCs w:val="20"/>
        </w:rPr>
        <w:t>a</w:t>
      </w:r>
      <w:r w:rsidRPr="002720C6">
        <w:rPr>
          <w:sz w:val="20"/>
          <w:szCs w:val="20"/>
        </w:rPr>
        <w:t>lle beroepsspecifieke, in de praktijk beoordeelde  examenonderdelen zijn behaald en</w:t>
      </w:r>
    </w:p>
    <w:p w14:paraId="62A086EB" w14:textId="77777777" w:rsidR="00F635FE" w:rsidRPr="002720C6" w:rsidRDefault="00F635FE" w:rsidP="00F635FE">
      <w:pPr>
        <w:ind w:firstLine="357"/>
      </w:pPr>
      <w:r w:rsidRPr="002720C6">
        <w:rPr>
          <w:sz w:val="20"/>
          <w:szCs w:val="20"/>
        </w:rPr>
        <w:t xml:space="preserve"> </w:t>
      </w:r>
      <w:r w:rsidRPr="002720C6">
        <w:rPr>
          <w:sz w:val="20"/>
          <w:szCs w:val="20"/>
        </w:rPr>
        <w:tab/>
      </w:r>
      <w:r>
        <w:rPr>
          <w:sz w:val="20"/>
          <w:szCs w:val="20"/>
        </w:rPr>
        <w:t>a</w:t>
      </w:r>
      <w:r w:rsidRPr="002720C6">
        <w:rPr>
          <w:sz w:val="20"/>
          <w:szCs w:val="20"/>
        </w:rPr>
        <w:t>an de uren-eis voor de BPV, volgens de studiewijzer en praktijkovereenkomst, is voldaan.</w:t>
      </w:r>
    </w:p>
    <w:p w14:paraId="51593088" w14:textId="77777777" w:rsidR="00883681" w:rsidRPr="00F84DD8" w:rsidRDefault="00883681" w:rsidP="00883681">
      <w:pPr>
        <w:rPr>
          <w:b/>
          <w:sz w:val="20"/>
          <w:szCs w:val="20"/>
        </w:rPr>
      </w:pPr>
    </w:p>
    <w:p w14:paraId="104CE49A" w14:textId="3810000B" w:rsidR="00F84DD8" w:rsidRPr="00330232" w:rsidRDefault="00347675" w:rsidP="00FF45D7">
      <w:pPr>
        <w:pStyle w:val="Lijstalinea"/>
        <w:numPr>
          <w:ilvl w:val="2"/>
          <w:numId w:val="14"/>
        </w:numPr>
        <w:rPr>
          <w:b/>
          <w:sz w:val="20"/>
          <w:szCs w:val="20"/>
        </w:rPr>
      </w:pPr>
      <w:r w:rsidRPr="00330232">
        <w:rPr>
          <w:b/>
          <w:sz w:val="20"/>
          <w:szCs w:val="20"/>
        </w:rPr>
        <w:t xml:space="preserve">Examinering </w:t>
      </w:r>
      <w:r w:rsidR="00F84DD8" w:rsidRPr="00330232">
        <w:rPr>
          <w:b/>
          <w:sz w:val="20"/>
          <w:szCs w:val="20"/>
        </w:rPr>
        <w:t>Keuzedelen</w:t>
      </w:r>
    </w:p>
    <w:p w14:paraId="579D6CB7" w14:textId="39D201BD" w:rsidR="00F84DD8" w:rsidRDefault="00CD6E3E" w:rsidP="00C70250">
      <w:pPr>
        <w:rPr>
          <w:sz w:val="20"/>
          <w:szCs w:val="20"/>
        </w:rPr>
      </w:pPr>
      <w:r w:rsidRPr="00330232">
        <w:rPr>
          <w:sz w:val="20"/>
          <w:szCs w:val="20"/>
        </w:rPr>
        <w:t xml:space="preserve">Keuzedelen moeten worden geëxamineerd. </w:t>
      </w:r>
      <w:r w:rsidR="005C1B7E" w:rsidRPr="00330232">
        <w:rPr>
          <w:sz w:val="20"/>
          <w:szCs w:val="20"/>
        </w:rPr>
        <w:t xml:space="preserve">De student is verplicht om deel te nemen aan het examen. </w:t>
      </w:r>
      <w:r w:rsidR="00F84DD8" w:rsidRPr="00330232">
        <w:rPr>
          <w:sz w:val="20"/>
          <w:szCs w:val="20"/>
        </w:rPr>
        <w:t xml:space="preserve">Het is een diplomavoorwaarde </w:t>
      </w:r>
      <w:r w:rsidR="005C1B7E" w:rsidRPr="00330232">
        <w:rPr>
          <w:sz w:val="20"/>
          <w:szCs w:val="20"/>
        </w:rPr>
        <w:t>dat er een examenresultaat voor keuzedelen aanwezig</w:t>
      </w:r>
      <w:r w:rsidR="008D1664">
        <w:rPr>
          <w:sz w:val="20"/>
          <w:szCs w:val="20"/>
        </w:rPr>
        <w:t xml:space="preserve"> is</w:t>
      </w:r>
      <w:r w:rsidR="005C1B7E" w:rsidRPr="00330232">
        <w:rPr>
          <w:sz w:val="20"/>
          <w:szCs w:val="20"/>
        </w:rPr>
        <w:t>.</w:t>
      </w:r>
    </w:p>
    <w:p w14:paraId="78C36D24" w14:textId="77777777" w:rsidR="008F0086" w:rsidRPr="009B7724" w:rsidRDefault="008F0086" w:rsidP="00C70250">
      <w:pPr>
        <w:rPr>
          <w:i/>
          <w:sz w:val="20"/>
          <w:szCs w:val="20"/>
        </w:rPr>
      </w:pPr>
    </w:p>
    <w:p w14:paraId="561EF9A9" w14:textId="77777777" w:rsidR="00883681" w:rsidRPr="002720C6" w:rsidRDefault="00883681" w:rsidP="00883681">
      <w:pPr>
        <w:rPr>
          <w:color w:val="FF0000"/>
          <w:sz w:val="18"/>
        </w:rPr>
      </w:pPr>
    </w:p>
    <w:p w14:paraId="60D3BED2" w14:textId="0DE49F50" w:rsidR="005B3AAA" w:rsidRPr="00F84DD8" w:rsidRDefault="005B3AAA" w:rsidP="00FF45D7">
      <w:pPr>
        <w:pStyle w:val="Lijstalinea"/>
        <w:numPr>
          <w:ilvl w:val="1"/>
          <w:numId w:val="14"/>
        </w:numPr>
        <w:rPr>
          <w:b/>
          <w:sz w:val="24"/>
          <w:szCs w:val="24"/>
        </w:rPr>
      </w:pPr>
      <w:r w:rsidRPr="00F84DD8">
        <w:rPr>
          <w:b/>
          <w:sz w:val="24"/>
          <w:szCs w:val="24"/>
        </w:rPr>
        <w:t>Beslisregels voor diplomering mbo-4</w:t>
      </w:r>
    </w:p>
    <w:p w14:paraId="364C5F2C" w14:textId="77777777" w:rsidR="005B3AAA" w:rsidRPr="00F523C4" w:rsidRDefault="005B3AAA" w:rsidP="005B3AAA">
      <w:pPr>
        <w:pStyle w:val="Lijstalinea"/>
        <w:ind w:left="360"/>
        <w:rPr>
          <w:sz w:val="20"/>
          <w:szCs w:val="18"/>
        </w:rPr>
      </w:pPr>
    </w:p>
    <w:p w14:paraId="2AEBEF81" w14:textId="77777777" w:rsidR="005B3AAA" w:rsidRPr="00F84DD8" w:rsidRDefault="005B3AAA" w:rsidP="00F84DD8">
      <w:pPr>
        <w:rPr>
          <w:b/>
          <w:sz w:val="20"/>
          <w:szCs w:val="18"/>
        </w:rPr>
      </w:pPr>
      <w:r w:rsidRPr="00F84DD8">
        <w:rPr>
          <w:b/>
          <w:sz w:val="20"/>
          <w:szCs w:val="18"/>
        </w:rPr>
        <w:t>2.4.1. Beroepsgerichte eisen</w:t>
      </w:r>
    </w:p>
    <w:p w14:paraId="384FFD82" w14:textId="42AB5983" w:rsidR="005B3AAA" w:rsidRPr="00F84DD8" w:rsidRDefault="005B3AAA" w:rsidP="00F84DD8">
      <w:pPr>
        <w:rPr>
          <w:sz w:val="20"/>
          <w:szCs w:val="18"/>
        </w:rPr>
      </w:pPr>
      <w:r w:rsidRPr="00F84DD8">
        <w:rPr>
          <w:sz w:val="20"/>
          <w:szCs w:val="18"/>
        </w:rPr>
        <w:t xml:space="preserve">Om het diploma te behalen moet het resultaat voor elke kerntaak minimaal ‘voldoende’ zijn. </w:t>
      </w:r>
      <w:r w:rsidR="00D52CDC">
        <w:rPr>
          <w:sz w:val="20"/>
          <w:szCs w:val="18"/>
        </w:rPr>
        <w:t>Er moet zijn voldaan aan de keuzedeelverplichting.</w:t>
      </w:r>
    </w:p>
    <w:p w14:paraId="6FBD2F4D" w14:textId="77777777" w:rsidR="005B3AAA" w:rsidRPr="00F523C4" w:rsidRDefault="005B3AAA" w:rsidP="005B3AAA">
      <w:pPr>
        <w:pStyle w:val="Lijstalinea"/>
        <w:ind w:left="360"/>
        <w:rPr>
          <w:sz w:val="20"/>
          <w:szCs w:val="18"/>
        </w:rPr>
      </w:pPr>
    </w:p>
    <w:p w14:paraId="0FBC58D7" w14:textId="47C6C64F" w:rsidR="005B3AAA" w:rsidRPr="00F523C4" w:rsidRDefault="005B3AAA" w:rsidP="005B3AAA">
      <w:pPr>
        <w:rPr>
          <w:sz w:val="20"/>
          <w:szCs w:val="18"/>
        </w:rPr>
      </w:pPr>
      <w:r w:rsidRPr="00F84DD8">
        <w:rPr>
          <w:b/>
          <w:sz w:val="20"/>
          <w:szCs w:val="18"/>
        </w:rPr>
        <w:t>2.4.2. Generieke taal- en rekenvaardigheden</w:t>
      </w:r>
      <w:r w:rsidRPr="00F523C4">
        <w:rPr>
          <w:sz w:val="20"/>
          <w:szCs w:val="18"/>
        </w:rPr>
        <w:t xml:space="preserve">       </w:t>
      </w:r>
      <w:r>
        <w:rPr>
          <w:sz w:val="20"/>
          <w:szCs w:val="18"/>
        </w:rPr>
        <w:t xml:space="preserve">     </w:t>
      </w:r>
    </w:p>
    <w:p w14:paraId="1ECE94E7" w14:textId="4B1EE2E5" w:rsidR="003749B9" w:rsidRDefault="00F84DD8" w:rsidP="00D52CDC">
      <w:pPr>
        <w:pStyle w:val="Default"/>
        <w:rPr>
          <w:rFonts w:ascii="Arial" w:hAnsi="Arial" w:cs="Arial"/>
          <w:sz w:val="20"/>
          <w:szCs w:val="20"/>
        </w:rPr>
      </w:pPr>
      <w:r>
        <w:rPr>
          <w:rFonts w:ascii="Arial" w:hAnsi="Arial" w:cs="Arial"/>
          <w:sz w:val="20"/>
          <w:szCs w:val="20"/>
        </w:rPr>
        <w:t xml:space="preserve">* </w:t>
      </w:r>
      <w:r w:rsidR="00387F81">
        <w:rPr>
          <w:rFonts w:ascii="Arial" w:hAnsi="Arial" w:cs="Arial"/>
          <w:sz w:val="20"/>
          <w:szCs w:val="20"/>
        </w:rPr>
        <w:t xml:space="preserve"> </w:t>
      </w:r>
      <w:r w:rsidR="00D52CDC">
        <w:rPr>
          <w:rFonts w:ascii="Arial" w:hAnsi="Arial" w:cs="Arial"/>
          <w:sz w:val="20"/>
          <w:szCs w:val="20"/>
        </w:rPr>
        <w:t xml:space="preserve">Nederlands en Engels:   </w:t>
      </w:r>
    </w:p>
    <w:p w14:paraId="59718700" w14:textId="250A045A" w:rsidR="00387F81" w:rsidRDefault="003749B9" w:rsidP="00F84DD8">
      <w:pPr>
        <w:pStyle w:val="Default"/>
        <w:rPr>
          <w:rFonts w:ascii="Arial" w:hAnsi="Arial" w:cs="Arial"/>
          <w:sz w:val="20"/>
          <w:szCs w:val="20"/>
        </w:rPr>
      </w:pPr>
      <w:r>
        <w:rPr>
          <w:rFonts w:ascii="Arial" w:hAnsi="Arial" w:cs="Arial"/>
          <w:sz w:val="20"/>
          <w:szCs w:val="20"/>
        </w:rPr>
        <w:t xml:space="preserve">   </w:t>
      </w:r>
      <w:r w:rsidR="005B3AAA" w:rsidRPr="00F523C4">
        <w:rPr>
          <w:rFonts w:ascii="Arial" w:hAnsi="Arial" w:cs="Arial"/>
          <w:sz w:val="20"/>
          <w:szCs w:val="20"/>
        </w:rPr>
        <w:t xml:space="preserve">Van de eindcijfers voor </w:t>
      </w:r>
      <w:r w:rsidR="005B3AAA">
        <w:rPr>
          <w:rFonts w:ascii="Arial" w:hAnsi="Arial" w:cs="Arial"/>
          <w:sz w:val="20"/>
          <w:szCs w:val="20"/>
        </w:rPr>
        <w:t xml:space="preserve">de generieke onderdelen Nederlands </w:t>
      </w:r>
      <w:r w:rsidR="005B3AAA" w:rsidRPr="00F523C4">
        <w:rPr>
          <w:rFonts w:ascii="Arial" w:hAnsi="Arial" w:cs="Arial"/>
          <w:sz w:val="20"/>
          <w:szCs w:val="20"/>
        </w:rPr>
        <w:t>en Engels m</w:t>
      </w:r>
      <w:r w:rsidR="005B3AAA">
        <w:rPr>
          <w:rFonts w:ascii="Arial" w:hAnsi="Arial" w:cs="Arial"/>
          <w:sz w:val="20"/>
          <w:szCs w:val="20"/>
        </w:rPr>
        <w:t xml:space="preserve">ag er één onvoldoende </w:t>
      </w:r>
      <w:r w:rsidR="00387F81">
        <w:rPr>
          <w:rFonts w:ascii="Arial" w:hAnsi="Arial" w:cs="Arial"/>
          <w:sz w:val="20"/>
          <w:szCs w:val="20"/>
        </w:rPr>
        <w:t xml:space="preserve"> </w:t>
      </w:r>
    </w:p>
    <w:p w14:paraId="0D763254" w14:textId="77777777" w:rsidR="00387F81"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zijn (niet lager dan een 5), Het andere eindcijfer moet ten minste een 6 zijn.</w:t>
      </w:r>
      <w:r w:rsidR="005B3AAA" w:rsidRPr="00F523C4">
        <w:rPr>
          <w:rFonts w:ascii="Arial" w:hAnsi="Arial" w:cs="Arial"/>
          <w:sz w:val="20"/>
          <w:szCs w:val="20"/>
        </w:rPr>
        <w:t xml:space="preserve"> </w:t>
      </w:r>
      <w:r w:rsidR="005B3AAA">
        <w:rPr>
          <w:rFonts w:ascii="Arial" w:hAnsi="Arial" w:cs="Arial"/>
          <w:sz w:val="20"/>
          <w:szCs w:val="20"/>
        </w:rPr>
        <w:t xml:space="preserve">Dit in willekeurige </w:t>
      </w:r>
      <w:r>
        <w:rPr>
          <w:rFonts w:ascii="Arial" w:hAnsi="Arial" w:cs="Arial"/>
          <w:sz w:val="20"/>
          <w:szCs w:val="20"/>
        </w:rPr>
        <w:t xml:space="preserve"> </w:t>
      </w:r>
    </w:p>
    <w:p w14:paraId="47A8E1DC" w14:textId="6386603D" w:rsidR="005B3AAA"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volgorde.</w:t>
      </w:r>
      <w:r w:rsidR="00D52CDC">
        <w:rPr>
          <w:rFonts w:ascii="Arial" w:hAnsi="Arial" w:cs="Arial"/>
          <w:sz w:val="20"/>
          <w:szCs w:val="20"/>
        </w:rPr>
        <w:t xml:space="preserve"> De kandidaat is verplicht om examen af te leggen.</w:t>
      </w:r>
    </w:p>
    <w:p w14:paraId="34ED7FC7" w14:textId="77777777" w:rsidR="005B3AAA" w:rsidRPr="00F523C4" w:rsidRDefault="005B3AAA" w:rsidP="005B3AAA">
      <w:pPr>
        <w:pStyle w:val="Default"/>
        <w:ind w:left="1080"/>
        <w:rPr>
          <w:rFonts w:ascii="Arial" w:hAnsi="Arial" w:cs="Arial"/>
          <w:sz w:val="20"/>
          <w:szCs w:val="20"/>
        </w:rPr>
      </w:pPr>
    </w:p>
    <w:p w14:paraId="3526E831" w14:textId="77777777" w:rsidR="00D52CDC" w:rsidRDefault="00387F81" w:rsidP="003749B9">
      <w:pPr>
        <w:pStyle w:val="Default"/>
        <w:rPr>
          <w:rFonts w:ascii="Arial" w:hAnsi="Arial" w:cs="Arial"/>
          <w:sz w:val="20"/>
          <w:szCs w:val="18"/>
        </w:rPr>
      </w:pPr>
      <w:r>
        <w:rPr>
          <w:rFonts w:ascii="Arial" w:hAnsi="Arial" w:cs="Arial"/>
          <w:sz w:val="20"/>
          <w:szCs w:val="18"/>
        </w:rPr>
        <w:t xml:space="preserve">*  </w:t>
      </w:r>
      <w:r w:rsidR="00D52CDC">
        <w:rPr>
          <w:rFonts w:ascii="Arial" w:hAnsi="Arial" w:cs="Arial"/>
          <w:sz w:val="20"/>
          <w:szCs w:val="18"/>
        </w:rPr>
        <w:t xml:space="preserve">Rekenen: </w:t>
      </w:r>
    </w:p>
    <w:p w14:paraId="17440517" w14:textId="4B698F51" w:rsidR="006B35EF" w:rsidRDefault="00D52CDC" w:rsidP="003749B9">
      <w:pPr>
        <w:pStyle w:val="Default"/>
        <w:rPr>
          <w:rFonts w:ascii="Arial" w:hAnsi="Arial" w:cs="Arial"/>
          <w:sz w:val="20"/>
          <w:szCs w:val="18"/>
        </w:rPr>
      </w:pPr>
      <w:r>
        <w:rPr>
          <w:rFonts w:ascii="Arial" w:hAnsi="Arial" w:cs="Arial"/>
          <w:sz w:val="20"/>
          <w:szCs w:val="18"/>
        </w:rPr>
        <w:t xml:space="preserve">   </w:t>
      </w:r>
      <w:r w:rsidR="003749B9">
        <w:rPr>
          <w:rFonts w:ascii="Arial" w:hAnsi="Arial" w:cs="Arial"/>
          <w:sz w:val="20"/>
          <w:szCs w:val="18"/>
        </w:rPr>
        <w:t xml:space="preserve">De kandidaat is verplicht om </w:t>
      </w:r>
      <w:r w:rsidR="00363B01">
        <w:rPr>
          <w:rFonts w:ascii="Arial" w:hAnsi="Arial" w:cs="Arial"/>
          <w:sz w:val="20"/>
          <w:szCs w:val="18"/>
        </w:rPr>
        <w:t xml:space="preserve">examen </w:t>
      </w:r>
      <w:r w:rsidR="003749B9">
        <w:rPr>
          <w:rFonts w:ascii="Arial" w:hAnsi="Arial" w:cs="Arial"/>
          <w:sz w:val="20"/>
          <w:szCs w:val="18"/>
        </w:rPr>
        <w:t xml:space="preserve">af te leggen. </w:t>
      </w:r>
      <w:r w:rsidR="006B35EF">
        <w:rPr>
          <w:rFonts w:ascii="Arial" w:hAnsi="Arial" w:cs="Arial"/>
          <w:sz w:val="20"/>
          <w:szCs w:val="18"/>
        </w:rPr>
        <w:t>Conform landelijk besluit telt h</w:t>
      </w:r>
      <w:r w:rsidR="003749B9">
        <w:rPr>
          <w:rFonts w:ascii="Arial" w:hAnsi="Arial" w:cs="Arial"/>
          <w:sz w:val="20"/>
          <w:szCs w:val="18"/>
        </w:rPr>
        <w:t xml:space="preserve">et </w:t>
      </w:r>
      <w:r w:rsidR="006B35EF">
        <w:rPr>
          <w:rFonts w:ascii="Arial" w:hAnsi="Arial" w:cs="Arial"/>
          <w:sz w:val="20"/>
          <w:szCs w:val="18"/>
        </w:rPr>
        <w:t xml:space="preserve">  </w:t>
      </w:r>
    </w:p>
    <w:p w14:paraId="4C67AE55" w14:textId="77777777" w:rsidR="00D52CDC" w:rsidRPr="00D52CDC" w:rsidRDefault="006B35EF" w:rsidP="003749B9">
      <w:pPr>
        <w:pStyle w:val="Default"/>
        <w:rPr>
          <w:rFonts w:ascii="Arial" w:hAnsi="Arial" w:cs="Arial"/>
          <w:i/>
          <w:sz w:val="16"/>
          <w:szCs w:val="16"/>
        </w:rPr>
      </w:pPr>
      <w:r>
        <w:rPr>
          <w:rFonts w:ascii="Arial" w:hAnsi="Arial" w:cs="Arial"/>
          <w:sz w:val="20"/>
          <w:szCs w:val="18"/>
        </w:rPr>
        <w:t xml:space="preserve">   eind</w:t>
      </w:r>
      <w:r w:rsidR="003749B9">
        <w:rPr>
          <w:rFonts w:ascii="Arial" w:hAnsi="Arial" w:cs="Arial"/>
          <w:sz w:val="20"/>
          <w:szCs w:val="18"/>
        </w:rPr>
        <w:t>examen</w:t>
      </w:r>
      <w:r w:rsidR="00522255">
        <w:rPr>
          <w:rFonts w:ascii="Arial" w:hAnsi="Arial" w:cs="Arial"/>
          <w:sz w:val="20"/>
          <w:szCs w:val="18"/>
        </w:rPr>
        <w:t>r</w:t>
      </w:r>
      <w:r>
        <w:rPr>
          <w:rFonts w:ascii="Arial" w:hAnsi="Arial" w:cs="Arial"/>
          <w:sz w:val="20"/>
          <w:szCs w:val="18"/>
        </w:rPr>
        <w:t>esultaat voor rekenen</w:t>
      </w:r>
      <w:r w:rsidR="003749B9">
        <w:rPr>
          <w:rFonts w:ascii="Arial" w:hAnsi="Arial" w:cs="Arial"/>
          <w:sz w:val="20"/>
          <w:szCs w:val="18"/>
        </w:rPr>
        <w:t xml:space="preserve"> </w:t>
      </w:r>
      <w:r w:rsidR="00522255">
        <w:rPr>
          <w:rFonts w:ascii="Arial" w:hAnsi="Arial" w:cs="Arial"/>
          <w:sz w:val="20"/>
          <w:szCs w:val="18"/>
        </w:rPr>
        <w:t>nu nog</w:t>
      </w:r>
      <w:r w:rsidR="003749B9">
        <w:rPr>
          <w:rFonts w:ascii="Arial" w:hAnsi="Arial" w:cs="Arial"/>
          <w:sz w:val="20"/>
          <w:szCs w:val="18"/>
        </w:rPr>
        <w:t xml:space="preserve"> niet mee in de slaag-/zakbeslissing. </w:t>
      </w:r>
      <w:r w:rsidR="00D52CDC" w:rsidRPr="00D52CDC">
        <w:rPr>
          <w:rFonts w:ascii="Arial" w:hAnsi="Arial" w:cs="Arial"/>
          <w:i/>
          <w:sz w:val="16"/>
          <w:szCs w:val="16"/>
        </w:rPr>
        <w:t xml:space="preserve">Let wel! </w:t>
      </w:r>
      <w:r w:rsidR="00522255" w:rsidRPr="00D52CDC">
        <w:rPr>
          <w:rFonts w:ascii="Arial" w:hAnsi="Arial" w:cs="Arial"/>
          <w:i/>
          <w:sz w:val="16"/>
          <w:szCs w:val="16"/>
        </w:rPr>
        <w:t xml:space="preserve">Dit </w:t>
      </w:r>
      <w:r w:rsidR="00D52CDC" w:rsidRPr="00D52CDC">
        <w:rPr>
          <w:rFonts w:ascii="Arial" w:hAnsi="Arial" w:cs="Arial"/>
          <w:i/>
          <w:sz w:val="16"/>
          <w:szCs w:val="16"/>
        </w:rPr>
        <w:t xml:space="preserve">kan  </w:t>
      </w:r>
    </w:p>
    <w:p w14:paraId="6DD3F6E1" w14:textId="2EAC4350" w:rsidR="00D52CDC" w:rsidRPr="00D52CDC" w:rsidRDefault="00D52CDC" w:rsidP="003749B9">
      <w:pPr>
        <w:pStyle w:val="Default"/>
        <w:rPr>
          <w:rFonts w:ascii="Arial" w:hAnsi="Arial" w:cs="Arial"/>
          <w:i/>
          <w:sz w:val="16"/>
          <w:szCs w:val="16"/>
        </w:rPr>
      </w:pPr>
      <w:r w:rsidRPr="00D52CDC">
        <w:rPr>
          <w:rFonts w:ascii="Arial" w:hAnsi="Arial" w:cs="Arial"/>
          <w:i/>
          <w:sz w:val="16"/>
          <w:szCs w:val="16"/>
        </w:rPr>
        <w:t xml:space="preserve">   gedurende de looptijd van deze OER </w:t>
      </w:r>
      <w:r>
        <w:rPr>
          <w:rFonts w:ascii="Arial" w:hAnsi="Arial" w:cs="Arial"/>
          <w:i/>
          <w:sz w:val="16"/>
          <w:szCs w:val="16"/>
        </w:rPr>
        <w:t xml:space="preserve">door OCW </w:t>
      </w:r>
      <w:r w:rsidRPr="00D52CDC">
        <w:rPr>
          <w:rFonts w:ascii="Arial" w:hAnsi="Arial" w:cs="Arial"/>
          <w:i/>
          <w:sz w:val="16"/>
          <w:szCs w:val="16"/>
        </w:rPr>
        <w:t xml:space="preserve">gewijzigd worden. </w:t>
      </w:r>
    </w:p>
    <w:p w14:paraId="3EEE0F19" w14:textId="5E21A945" w:rsidR="005B3AAA" w:rsidRPr="00263524" w:rsidRDefault="00D52CDC" w:rsidP="003749B9">
      <w:pPr>
        <w:pStyle w:val="Default"/>
        <w:rPr>
          <w:rFonts w:ascii="Arial" w:hAnsi="Arial" w:cs="Arial"/>
          <w:sz w:val="20"/>
          <w:szCs w:val="18"/>
        </w:rPr>
      </w:pPr>
      <w:r>
        <w:rPr>
          <w:rFonts w:ascii="Arial" w:hAnsi="Arial" w:cs="Arial"/>
          <w:sz w:val="20"/>
          <w:szCs w:val="18"/>
        </w:rPr>
        <w:t xml:space="preserve">   </w:t>
      </w:r>
    </w:p>
    <w:p w14:paraId="384F11AE" w14:textId="77777777" w:rsidR="00BB0A86" w:rsidRDefault="00BB0A86">
      <w:pPr>
        <w:rPr>
          <w:b/>
          <w:sz w:val="24"/>
          <w:szCs w:val="24"/>
        </w:rPr>
      </w:pPr>
      <w:r>
        <w:rPr>
          <w:smallCaps/>
          <w:szCs w:val="24"/>
        </w:rPr>
        <w:br w:type="page"/>
      </w:r>
    </w:p>
    <w:p w14:paraId="14D0E712" w14:textId="58B1CE95" w:rsidR="007B7D49" w:rsidRPr="005D1A5A" w:rsidRDefault="007B7D49">
      <w:pPr>
        <w:pStyle w:val="AOkop1"/>
        <w:outlineLvl w:val="9"/>
        <w:rPr>
          <w:rFonts w:ascii="Arial" w:hAnsi="Arial" w:cs="Arial"/>
          <w:bCs/>
          <w:smallCaps w:val="0"/>
          <w:szCs w:val="24"/>
        </w:rPr>
      </w:pPr>
      <w:r w:rsidRPr="005D1A5A">
        <w:rPr>
          <w:rFonts w:ascii="Arial" w:hAnsi="Arial" w:cs="Arial"/>
          <w:smallCaps w:val="0"/>
          <w:szCs w:val="24"/>
        </w:rPr>
        <w:lastRenderedPageBreak/>
        <w:t>2.</w:t>
      </w:r>
      <w:r w:rsidR="00B04E05" w:rsidRPr="005D1A5A">
        <w:rPr>
          <w:rFonts w:ascii="Arial" w:hAnsi="Arial" w:cs="Arial"/>
          <w:smallCaps w:val="0"/>
          <w:szCs w:val="24"/>
        </w:rPr>
        <w:t>5</w:t>
      </w:r>
      <w:r w:rsidRPr="005D1A5A">
        <w:rPr>
          <w:rFonts w:ascii="Arial" w:hAnsi="Arial" w:cs="Arial"/>
          <w:smallCaps w:val="0"/>
          <w:szCs w:val="24"/>
        </w:rPr>
        <w:tab/>
        <w:t xml:space="preserve">Het </w:t>
      </w:r>
      <w:r w:rsidR="002E6757">
        <w:rPr>
          <w:rFonts w:ascii="Arial" w:hAnsi="Arial" w:cs="Arial"/>
          <w:smallCaps w:val="0"/>
          <w:szCs w:val="24"/>
        </w:rPr>
        <w:t>Examenreglement Noorderpoort</w:t>
      </w:r>
    </w:p>
    <w:p w14:paraId="2D3D5BCE" w14:textId="77777777" w:rsidR="007B7D49" w:rsidRDefault="007B7D49"/>
    <w:p w14:paraId="25F7C581" w14:textId="283FFD97" w:rsidR="005F46FD" w:rsidRPr="00A6072D" w:rsidRDefault="007B7D49">
      <w:pPr>
        <w:rPr>
          <w:sz w:val="20"/>
        </w:rPr>
      </w:pPr>
      <w:r>
        <w:rPr>
          <w:sz w:val="20"/>
        </w:rPr>
        <w:t xml:space="preserve">In het </w:t>
      </w:r>
      <w:r w:rsidR="002E6757">
        <w:rPr>
          <w:sz w:val="20"/>
        </w:rPr>
        <w:t>Examenreglement Noorderpoort</w:t>
      </w:r>
      <w:r>
        <w:rPr>
          <w:sz w:val="20"/>
        </w:rPr>
        <w:t xml:space="preserve"> beschrijft Noorderpoort de regels </w:t>
      </w:r>
      <w:r w:rsidR="00145143">
        <w:rPr>
          <w:sz w:val="20"/>
        </w:rPr>
        <w:t xml:space="preserve">voor </w:t>
      </w:r>
      <w:r>
        <w:rPr>
          <w:sz w:val="20"/>
        </w:rPr>
        <w:t xml:space="preserve">wat betreft de organisatie van de examens en hoe om te gaan met </w:t>
      </w:r>
      <w:r w:rsidR="00145143">
        <w:rPr>
          <w:sz w:val="20"/>
        </w:rPr>
        <w:t>klachten</w:t>
      </w:r>
      <w:r>
        <w:rPr>
          <w:sz w:val="20"/>
        </w:rPr>
        <w:t>. Hierbij moet je denken aan wat te doen bij fraude, te laat komen</w:t>
      </w:r>
      <w:r w:rsidR="00145143">
        <w:rPr>
          <w:sz w:val="20"/>
        </w:rPr>
        <w:t xml:space="preserve"> bij een examen</w:t>
      </w:r>
      <w:r>
        <w:rPr>
          <w:sz w:val="20"/>
        </w:rPr>
        <w:t xml:space="preserve"> e.d.. Ook de procedure voor bezwaar en beroep staat erin. Zie </w:t>
      </w:r>
      <w:hyperlink r:id="rId22" w:history="1">
        <w:r w:rsidR="00ED6252" w:rsidRPr="00A71552">
          <w:rPr>
            <w:rStyle w:val="Hyperlink"/>
            <w:sz w:val="20"/>
          </w:rPr>
          <w:t>www.noorderpoort.nl</w:t>
        </w:r>
      </w:hyperlink>
      <w:r w:rsidR="005F46FD" w:rsidRPr="00A6072D">
        <w:rPr>
          <w:sz w:val="20"/>
        </w:rPr>
        <w:t xml:space="preserve">, tabblad </w:t>
      </w:r>
      <w:r w:rsidR="00E3434B" w:rsidRPr="00A6072D">
        <w:rPr>
          <w:sz w:val="20"/>
        </w:rPr>
        <w:t>student</w:t>
      </w:r>
      <w:r w:rsidR="005F46FD" w:rsidRPr="00A6072D">
        <w:rPr>
          <w:sz w:val="20"/>
        </w:rPr>
        <w:t xml:space="preserve">info, rubriek </w:t>
      </w:r>
      <w:r w:rsidR="00A6072D">
        <w:rPr>
          <w:sz w:val="20"/>
        </w:rPr>
        <w:t>rechten en plichten</w:t>
      </w:r>
      <w:r w:rsidR="001D4471">
        <w:rPr>
          <w:sz w:val="20"/>
        </w:rPr>
        <w:t xml:space="preserve">, </w:t>
      </w:r>
      <w:r w:rsidR="002E6757">
        <w:rPr>
          <w:sz w:val="20"/>
        </w:rPr>
        <w:t>Examenreglement Noorderpoort</w:t>
      </w:r>
      <w:r w:rsidRPr="00A6072D">
        <w:rPr>
          <w:sz w:val="20"/>
        </w:rPr>
        <w:t xml:space="preserve">. </w:t>
      </w:r>
    </w:p>
    <w:p w14:paraId="2D60AD45" w14:textId="301346BC" w:rsidR="007B7D49" w:rsidRDefault="007B7D49">
      <w:pPr>
        <w:rPr>
          <w:sz w:val="20"/>
        </w:rPr>
      </w:pPr>
      <w:r>
        <w:rPr>
          <w:sz w:val="20"/>
        </w:rPr>
        <w:t xml:space="preserve">Het Examenreglement en de Examenregeling </w:t>
      </w:r>
      <w:r w:rsidR="00145143">
        <w:rPr>
          <w:sz w:val="20"/>
        </w:rPr>
        <w:t xml:space="preserve">(OER) </w:t>
      </w:r>
      <w:r>
        <w:rPr>
          <w:sz w:val="20"/>
        </w:rPr>
        <w:t xml:space="preserve">geven samen de examinering van een opleiding </w:t>
      </w:r>
      <w:r w:rsidR="00145143">
        <w:rPr>
          <w:sz w:val="20"/>
        </w:rPr>
        <w:t>weer</w:t>
      </w:r>
      <w:r>
        <w:rPr>
          <w:sz w:val="20"/>
        </w:rPr>
        <w:t xml:space="preserve">. </w:t>
      </w:r>
    </w:p>
    <w:p w14:paraId="70E40DE0" w14:textId="77777777" w:rsidR="007B7D49" w:rsidRDefault="007B7D49">
      <w:pPr>
        <w:pStyle w:val="AOkop1"/>
        <w:outlineLvl w:val="9"/>
        <w:rPr>
          <w:rFonts w:ascii="Arial" w:hAnsi="Arial" w:cs="Arial"/>
          <w:smallCaps w:val="0"/>
          <w:sz w:val="20"/>
        </w:rPr>
      </w:pPr>
    </w:p>
    <w:p w14:paraId="77F53419" w14:textId="77777777" w:rsidR="007B7D49" w:rsidRDefault="007B7D49"/>
    <w:p w14:paraId="14DC8850" w14:textId="77777777" w:rsidR="007B7D49" w:rsidRDefault="007B7D49">
      <w:pPr>
        <w:rPr>
          <w:sz w:val="20"/>
        </w:rPr>
      </w:pPr>
    </w:p>
    <w:p w14:paraId="62618A81" w14:textId="77777777" w:rsidR="006853BB" w:rsidRDefault="006853BB">
      <w:pPr>
        <w:rPr>
          <w:sz w:val="20"/>
        </w:rPr>
      </w:pPr>
    </w:p>
    <w:p w14:paraId="6B6627D2" w14:textId="41A3CA32" w:rsidR="007B7D49" w:rsidRPr="005D1A5A" w:rsidRDefault="007B7D49">
      <w:pPr>
        <w:pStyle w:val="AOkop1"/>
        <w:outlineLvl w:val="9"/>
        <w:rPr>
          <w:rFonts w:ascii="Arial" w:hAnsi="Arial" w:cs="Arial"/>
          <w:smallCaps w:val="0"/>
          <w:szCs w:val="24"/>
        </w:rPr>
      </w:pPr>
      <w:r w:rsidRPr="005D1A5A">
        <w:rPr>
          <w:rFonts w:ascii="Arial" w:hAnsi="Arial" w:cs="Arial"/>
          <w:smallCaps w:val="0"/>
          <w:szCs w:val="24"/>
        </w:rPr>
        <w:t>2.</w:t>
      </w:r>
      <w:r w:rsidR="00B04E05" w:rsidRPr="005D1A5A">
        <w:rPr>
          <w:rFonts w:ascii="Arial" w:hAnsi="Arial" w:cs="Arial"/>
          <w:smallCaps w:val="0"/>
          <w:szCs w:val="24"/>
        </w:rPr>
        <w:t>6</w:t>
      </w:r>
      <w:r w:rsidRPr="005D1A5A">
        <w:rPr>
          <w:rFonts w:ascii="Arial" w:hAnsi="Arial" w:cs="Arial"/>
          <w:smallCaps w:val="0"/>
          <w:szCs w:val="24"/>
        </w:rPr>
        <w:t xml:space="preserve">    </w:t>
      </w:r>
      <w:r w:rsidRPr="005D1A5A">
        <w:rPr>
          <w:rFonts w:ascii="Arial" w:hAnsi="Arial" w:cs="Arial"/>
          <w:smallCaps w:val="0"/>
          <w:szCs w:val="24"/>
        </w:rPr>
        <w:tab/>
        <w:t>Bijzondere procedures</w:t>
      </w:r>
    </w:p>
    <w:p w14:paraId="49129D6C" w14:textId="77777777" w:rsidR="007B7D49" w:rsidRDefault="007B7D49"/>
    <w:p w14:paraId="6A2E1511" w14:textId="23C0A40B"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.1 </w:t>
      </w:r>
      <w:r>
        <w:rPr>
          <w:rFonts w:ascii="Arial" w:hAnsi="Arial" w:cs="Arial"/>
          <w:smallCaps w:val="0"/>
          <w:sz w:val="20"/>
        </w:rPr>
        <w:tab/>
        <w:t>Vrijstellingen</w:t>
      </w:r>
    </w:p>
    <w:p w14:paraId="29CCF93E" w14:textId="453B7CFD" w:rsidR="006E79AA" w:rsidRDefault="006E79AA">
      <w:pPr>
        <w:rPr>
          <w:sz w:val="20"/>
        </w:rPr>
      </w:pPr>
      <w:r>
        <w:rPr>
          <w:sz w:val="20"/>
        </w:rPr>
        <w:t>Voor vrijstellingen kan bij de schoolexamencommissie een aanvraag worden ingediend. De procedure staat in het examenreglement.</w:t>
      </w:r>
    </w:p>
    <w:p w14:paraId="04EB2F68" w14:textId="62B39103" w:rsidR="007B7D49" w:rsidRDefault="007B7D49">
      <w:pPr>
        <w:rPr>
          <w:sz w:val="20"/>
        </w:rPr>
      </w:pPr>
      <w:r>
        <w:rPr>
          <w:sz w:val="20"/>
        </w:rPr>
        <w:t>Wanneer er aantoonbare bewijzen zijn dat een kerntaak, werkproces, competentie in voldoende mate word</w:t>
      </w:r>
      <w:r w:rsidR="00145143">
        <w:rPr>
          <w:sz w:val="20"/>
        </w:rPr>
        <w:t>t</w:t>
      </w:r>
      <w:r>
        <w:rPr>
          <w:sz w:val="20"/>
        </w:rPr>
        <w:t xml:space="preserve"> beheerst (middels een bewijs van de vorige opleiding of een ervaringscertificaat verkregen via een EVC-procedure) kan </w:t>
      </w:r>
      <w:r w:rsidRPr="00994A57">
        <w:rPr>
          <w:sz w:val="20"/>
        </w:rPr>
        <w:t xml:space="preserve">een </w:t>
      </w:r>
      <w:r w:rsidR="001E7CEB" w:rsidRPr="00994A57">
        <w:rPr>
          <w:sz w:val="20"/>
        </w:rPr>
        <w:t>student</w:t>
      </w:r>
      <w:r w:rsidRPr="00994A57">
        <w:rPr>
          <w:sz w:val="20"/>
        </w:rPr>
        <w:t xml:space="preserve"> </w:t>
      </w:r>
      <w:r w:rsidR="002B6724" w:rsidRPr="00994A57">
        <w:rPr>
          <w:sz w:val="20"/>
        </w:rPr>
        <w:t xml:space="preserve">vrijstelling aanvragen bij </w:t>
      </w:r>
      <w:r w:rsidRPr="00994A57">
        <w:rPr>
          <w:sz w:val="20"/>
        </w:rPr>
        <w:t xml:space="preserve"> de schoolexamencommissie.</w:t>
      </w:r>
    </w:p>
    <w:p w14:paraId="4D86506B" w14:textId="77777777" w:rsidR="007B7D49" w:rsidRDefault="007B7D49">
      <w:pPr>
        <w:rPr>
          <w:b/>
          <w:bCs/>
          <w:sz w:val="20"/>
          <w:lang w:val="nl"/>
        </w:rPr>
      </w:pPr>
    </w:p>
    <w:p w14:paraId="34C7F615" w14:textId="39783A44"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.2 </w:t>
      </w:r>
      <w:r>
        <w:rPr>
          <w:rFonts w:ascii="Arial" w:hAnsi="Arial" w:cs="Arial"/>
          <w:smallCaps w:val="0"/>
          <w:sz w:val="20"/>
        </w:rPr>
        <w:tab/>
        <w:t>Aangepaste examinering</w:t>
      </w:r>
    </w:p>
    <w:p w14:paraId="76385BF7" w14:textId="77777777" w:rsidR="007B7D49" w:rsidRPr="006C2377" w:rsidRDefault="007B7D49" w:rsidP="005F46FD">
      <w:pPr>
        <w:rPr>
          <w:i/>
          <w:color w:val="FF0000"/>
          <w:sz w:val="20"/>
        </w:rPr>
      </w:pPr>
      <w:r>
        <w:rPr>
          <w:sz w:val="20"/>
        </w:rPr>
        <w:t xml:space="preserve">Indien er sprake is van een leerbeperking, kan bij de schoolexamencommissie een aanvraag ingediend worden voor aangepaste examinering met behulp van een aanvraagformulier aangepaste examinering. </w:t>
      </w:r>
    </w:p>
    <w:p w14:paraId="6B2D18DA" w14:textId="77777777" w:rsidR="007B7D49" w:rsidRDefault="007B7D49">
      <w:pPr>
        <w:rPr>
          <w:color w:val="0000FF"/>
        </w:rPr>
      </w:pPr>
    </w:p>
    <w:p w14:paraId="3C1F426E" w14:textId="77777777" w:rsidR="007B7D49" w:rsidRDefault="007B7D49">
      <w:pPr>
        <w:pStyle w:val="Kop4"/>
        <w:rPr>
          <w:rFonts w:ascii="Arial" w:hAnsi="Arial" w:cs="Arial"/>
          <w:bCs/>
        </w:rPr>
      </w:pPr>
    </w:p>
    <w:p w14:paraId="16444AB5" w14:textId="04ACE3C3" w:rsidR="007B7D49" w:rsidRDefault="007B7D49">
      <w:pPr>
        <w:pStyle w:val="Kop4"/>
        <w:rPr>
          <w:rFonts w:ascii="Arial" w:hAnsi="Arial" w:cs="Arial"/>
          <w:bCs/>
        </w:rPr>
      </w:pPr>
      <w:r>
        <w:rPr>
          <w:rFonts w:ascii="Arial" w:hAnsi="Arial" w:cs="Arial"/>
          <w:bCs/>
        </w:rPr>
        <w:t>2.</w:t>
      </w:r>
      <w:r w:rsidR="00B04E05">
        <w:rPr>
          <w:rFonts w:ascii="Arial" w:hAnsi="Arial" w:cs="Arial"/>
          <w:bCs/>
        </w:rPr>
        <w:t>6</w:t>
      </w:r>
      <w:r>
        <w:rPr>
          <w:rFonts w:ascii="Arial" w:hAnsi="Arial" w:cs="Arial"/>
          <w:bCs/>
        </w:rPr>
        <w:t xml:space="preserve">.3 </w:t>
      </w:r>
      <w:r>
        <w:rPr>
          <w:rFonts w:ascii="Arial" w:hAnsi="Arial" w:cs="Arial"/>
          <w:bCs/>
        </w:rPr>
        <w:tab/>
        <w:t>Toelating extraneus tot examen</w:t>
      </w:r>
    </w:p>
    <w:p w14:paraId="54F2C5F0" w14:textId="28E9723A" w:rsidR="007B7D49" w:rsidRDefault="007B7D49">
      <w:pPr>
        <w:rPr>
          <w:sz w:val="20"/>
        </w:rPr>
      </w:pPr>
      <w:r>
        <w:rPr>
          <w:sz w:val="20"/>
        </w:rPr>
        <w:t>Degene die uitsluitend tot de examenvoorziening wenst toegelaten te worden, kan zich als examendeelnemer laten inschrijven. Aan de inschrijving worden voorwaarden gesteld</w:t>
      </w:r>
      <w:r w:rsidR="00145143">
        <w:rPr>
          <w:sz w:val="20"/>
        </w:rPr>
        <w:t xml:space="preserve"> en er zijn kosten aan verbonden</w:t>
      </w:r>
      <w:r>
        <w:rPr>
          <w:sz w:val="20"/>
        </w:rPr>
        <w:t xml:space="preserve">. Zie Examenreglement. </w:t>
      </w:r>
      <w:r w:rsidR="002B6724">
        <w:rPr>
          <w:sz w:val="20"/>
        </w:rPr>
        <w:t>De examendeelnemer</w:t>
      </w:r>
      <w:r w:rsidR="00F0769E">
        <w:rPr>
          <w:sz w:val="20"/>
        </w:rPr>
        <w:t xml:space="preserve"> </w:t>
      </w:r>
      <w:r w:rsidR="002B6724">
        <w:rPr>
          <w:sz w:val="20"/>
        </w:rPr>
        <w:t xml:space="preserve">tekent hiervoor </w:t>
      </w:r>
      <w:r>
        <w:rPr>
          <w:sz w:val="20"/>
        </w:rPr>
        <w:t xml:space="preserve">een </w:t>
      </w:r>
      <w:r w:rsidR="002B6724">
        <w:rPr>
          <w:sz w:val="20"/>
        </w:rPr>
        <w:t xml:space="preserve">specifieke </w:t>
      </w:r>
      <w:r>
        <w:rPr>
          <w:sz w:val="20"/>
        </w:rPr>
        <w:t xml:space="preserve">examenovereenkomst. </w:t>
      </w:r>
    </w:p>
    <w:p w14:paraId="00A06D45" w14:textId="77777777" w:rsidR="005F46FD" w:rsidRDefault="005F46FD">
      <w:pPr>
        <w:rPr>
          <w:b/>
          <w:bCs/>
        </w:rPr>
      </w:pPr>
    </w:p>
    <w:p w14:paraId="3BD5F84E" w14:textId="0CC0F567" w:rsidR="00C32BA3" w:rsidRPr="005E6F2A" w:rsidRDefault="00C32BA3">
      <w:pPr>
        <w:rPr>
          <w:b/>
          <w:bCs/>
          <w:sz w:val="20"/>
          <w:szCs w:val="20"/>
        </w:rPr>
      </w:pPr>
      <w:r w:rsidRPr="005E6F2A">
        <w:rPr>
          <w:b/>
          <w:bCs/>
          <w:sz w:val="20"/>
          <w:szCs w:val="20"/>
        </w:rPr>
        <w:t>2.6.</w:t>
      </w:r>
      <w:r w:rsidR="005E6F2A">
        <w:rPr>
          <w:b/>
          <w:bCs/>
          <w:sz w:val="20"/>
          <w:szCs w:val="20"/>
        </w:rPr>
        <w:t>4</w:t>
      </w:r>
      <w:r w:rsidRPr="005E6F2A">
        <w:rPr>
          <w:b/>
          <w:bCs/>
          <w:sz w:val="20"/>
          <w:szCs w:val="20"/>
        </w:rPr>
        <w:tab/>
        <w:t>Regels voor herexamens</w:t>
      </w:r>
    </w:p>
    <w:p w14:paraId="71F03B2D" w14:textId="5E9204DB" w:rsidR="00C32BA3" w:rsidRPr="005E6F2A" w:rsidRDefault="00C32BA3">
      <w:pPr>
        <w:rPr>
          <w:bCs/>
          <w:sz w:val="20"/>
          <w:szCs w:val="20"/>
        </w:rPr>
      </w:pPr>
      <w:r w:rsidRPr="005E6F2A">
        <w:rPr>
          <w:bCs/>
          <w:sz w:val="20"/>
          <w:szCs w:val="20"/>
        </w:rPr>
        <w:t xml:space="preserve">De regel voor herexamens staan in het </w:t>
      </w:r>
      <w:r w:rsidR="002E6757">
        <w:rPr>
          <w:bCs/>
          <w:sz w:val="20"/>
          <w:szCs w:val="20"/>
        </w:rPr>
        <w:t>Examenreglement Noorderpoort</w:t>
      </w:r>
      <w:r w:rsidRPr="005E6F2A">
        <w:rPr>
          <w:bCs/>
          <w:sz w:val="20"/>
          <w:szCs w:val="20"/>
        </w:rPr>
        <w:t>.</w:t>
      </w:r>
    </w:p>
    <w:p w14:paraId="258CA4D1" w14:textId="77777777" w:rsidR="007B7D49" w:rsidRPr="005E6F2A" w:rsidRDefault="007B7D49"/>
    <w:p w14:paraId="71B839CB" w14:textId="77777777" w:rsidR="003749B9" w:rsidRDefault="003749B9">
      <w:pPr>
        <w:rPr>
          <w:b/>
          <w:bCs/>
          <w:sz w:val="24"/>
          <w:szCs w:val="24"/>
        </w:rPr>
      </w:pPr>
    </w:p>
    <w:p w14:paraId="1F9BBAF9" w14:textId="5C60C6BD" w:rsidR="007B7D49" w:rsidRPr="005D1A5A" w:rsidRDefault="007B7D49">
      <w:pPr>
        <w:rPr>
          <w:b/>
          <w:bCs/>
          <w:sz w:val="24"/>
          <w:szCs w:val="24"/>
        </w:rPr>
      </w:pPr>
      <w:r w:rsidRPr="005D1A5A">
        <w:rPr>
          <w:b/>
          <w:bCs/>
          <w:sz w:val="24"/>
          <w:szCs w:val="24"/>
        </w:rPr>
        <w:t>2.</w:t>
      </w:r>
      <w:r w:rsidR="00B04E05" w:rsidRPr="005D1A5A">
        <w:rPr>
          <w:b/>
          <w:bCs/>
          <w:sz w:val="24"/>
          <w:szCs w:val="24"/>
        </w:rPr>
        <w:t>7</w:t>
      </w:r>
      <w:r w:rsidRPr="005D1A5A">
        <w:rPr>
          <w:b/>
          <w:bCs/>
          <w:sz w:val="24"/>
          <w:szCs w:val="24"/>
        </w:rPr>
        <w:t xml:space="preserve">   </w:t>
      </w:r>
      <w:r w:rsidRPr="005D1A5A">
        <w:rPr>
          <w:b/>
          <w:bCs/>
          <w:sz w:val="24"/>
          <w:szCs w:val="24"/>
        </w:rPr>
        <w:tab/>
        <w:t>Bezwaar en beroep</w:t>
      </w:r>
      <w:r w:rsidR="00732259" w:rsidRPr="005D1A5A">
        <w:rPr>
          <w:b/>
          <w:bCs/>
          <w:sz w:val="24"/>
          <w:szCs w:val="24"/>
        </w:rPr>
        <w:t xml:space="preserve"> t.a.v. examinering</w:t>
      </w:r>
    </w:p>
    <w:p w14:paraId="3460A7A8" w14:textId="77777777" w:rsidR="00284A54" w:rsidRDefault="007B7D49">
      <w:pPr>
        <w:rPr>
          <w:sz w:val="20"/>
        </w:rPr>
      </w:pPr>
      <w:r>
        <w:rPr>
          <w:sz w:val="20"/>
        </w:rPr>
        <w:t xml:space="preserve">Een examendeelnemer kan tegen maatregelen en beslissingen m.b.t. examinering een bezwaar indienen bij de schoolexamencommissie. </w:t>
      </w:r>
    </w:p>
    <w:p w14:paraId="22E92C94" w14:textId="6A59FD01" w:rsidR="00C953E4" w:rsidRDefault="007B7D49" w:rsidP="00AD67BF">
      <w:pPr>
        <w:rPr>
          <w:color w:val="FF0000"/>
          <w:sz w:val="20"/>
        </w:rPr>
      </w:pPr>
      <w:r>
        <w:rPr>
          <w:sz w:val="20"/>
        </w:rPr>
        <w:t xml:space="preserve">Voor meer informatie zie: het </w:t>
      </w:r>
      <w:r w:rsidR="002E6757">
        <w:rPr>
          <w:i/>
          <w:sz w:val="20"/>
        </w:rPr>
        <w:t>Examenreglement Noorderpoort</w:t>
      </w:r>
      <w:r w:rsidRPr="002E6757">
        <w:rPr>
          <w:b/>
          <w:sz w:val="20"/>
        </w:rPr>
        <w:t xml:space="preserve"> </w:t>
      </w:r>
    </w:p>
    <w:p w14:paraId="7B0C94E8" w14:textId="5A3E3229" w:rsidR="007B7D49" w:rsidRDefault="00D21DB7">
      <w:pPr>
        <w:rPr>
          <w:sz w:val="20"/>
        </w:rPr>
      </w:pPr>
      <w:hyperlink r:id="rId23" w:history="1">
        <w:r w:rsidR="00B90CA3" w:rsidRPr="00CD3562">
          <w:rPr>
            <w:rStyle w:val="Hyperlink"/>
            <w:sz w:val="20"/>
          </w:rPr>
          <w:t>http://noorderpoort.nl/Studentinfo</w:t>
        </w:r>
      </w:hyperlink>
      <w:r w:rsidR="00C953E4">
        <w:rPr>
          <w:color w:val="FF0000"/>
          <w:sz w:val="20"/>
        </w:rPr>
        <w:t xml:space="preserve"> </w:t>
      </w:r>
      <w:r w:rsidR="00411663" w:rsidRPr="00411663">
        <w:rPr>
          <w:b/>
          <w:sz w:val="20"/>
        </w:rPr>
        <w:t>en/</w:t>
      </w:r>
      <w:r w:rsidR="00AD67BF">
        <w:rPr>
          <w:b/>
          <w:sz w:val="20"/>
        </w:rPr>
        <w:t>of</w:t>
      </w:r>
      <w:r w:rsidR="007B7D49" w:rsidRPr="00284A54">
        <w:rPr>
          <w:b/>
          <w:sz w:val="20"/>
        </w:rPr>
        <w:t xml:space="preserve"> </w:t>
      </w:r>
      <w:r w:rsidR="00C953E4">
        <w:rPr>
          <w:b/>
          <w:sz w:val="20"/>
        </w:rPr>
        <w:t xml:space="preserve">er staat informatie hierover in </w:t>
      </w:r>
      <w:r w:rsidR="007B7D49" w:rsidRPr="00284A54">
        <w:rPr>
          <w:b/>
          <w:sz w:val="20"/>
        </w:rPr>
        <w:t xml:space="preserve">de </w:t>
      </w:r>
      <w:r w:rsidR="007B7D49" w:rsidRPr="00284A54">
        <w:rPr>
          <w:b/>
          <w:i/>
          <w:sz w:val="20"/>
        </w:rPr>
        <w:t>studiewijzer</w:t>
      </w:r>
      <w:r w:rsidR="007B7D49">
        <w:rPr>
          <w:sz w:val="20"/>
        </w:rPr>
        <w:t xml:space="preserve"> van de opleiding.</w:t>
      </w:r>
      <w:r w:rsidR="00C953E4">
        <w:rPr>
          <w:sz w:val="20"/>
        </w:rPr>
        <w:t xml:space="preserve"> </w:t>
      </w:r>
    </w:p>
    <w:p w14:paraId="33F5B1AB" w14:textId="77777777" w:rsidR="00B04E05" w:rsidRDefault="00B04E05">
      <w:pPr>
        <w:rPr>
          <w:sz w:val="20"/>
        </w:rPr>
      </w:pPr>
    </w:p>
    <w:p w14:paraId="462A47F8" w14:textId="77777777" w:rsidR="00B04E05" w:rsidRDefault="00B04E05">
      <w:pPr>
        <w:rPr>
          <w:b/>
          <w:sz w:val="22"/>
          <w:szCs w:val="22"/>
        </w:rPr>
      </w:pPr>
    </w:p>
    <w:p w14:paraId="26C3F247" w14:textId="77777777" w:rsidR="00B04E05" w:rsidRPr="00696F47" w:rsidRDefault="00B04E05">
      <w:pPr>
        <w:rPr>
          <w:b/>
          <w:sz w:val="22"/>
          <w:szCs w:val="22"/>
        </w:rPr>
      </w:pPr>
    </w:p>
    <w:sectPr w:rsidR="00B04E05" w:rsidRPr="00696F47" w:rsidSect="003F1ED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FE6F9" w14:textId="77777777" w:rsidR="00D21DB7" w:rsidRDefault="00D21DB7">
      <w:r>
        <w:separator/>
      </w:r>
    </w:p>
  </w:endnote>
  <w:endnote w:type="continuationSeparator" w:id="0">
    <w:p w14:paraId="2B8F6AAE" w14:textId="77777777" w:rsidR="00D21DB7" w:rsidRDefault="00D2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474D" w14:textId="77777777" w:rsidR="002C138A" w:rsidRDefault="002C138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A650F32" w14:textId="77777777" w:rsidR="002C138A" w:rsidRDefault="002C138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099444"/>
      <w:docPartObj>
        <w:docPartGallery w:val="Page Numbers (Bottom of Page)"/>
        <w:docPartUnique/>
      </w:docPartObj>
    </w:sdtPr>
    <w:sdtEndPr/>
    <w:sdtContent>
      <w:sdt>
        <w:sdtPr>
          <w:id w:val="860082579"/>
          <w:docPartObj>
            <w:docPartGallery w:val="Page Numbers (Top of Page)"/>
            <w:docPartUnique/>
          </w:docPartObj>
        </w:sdtPr>
        <w:sdtEndPr/>
        <w:sdtContent>
          <w:p w14:paraId="51C662DC" w14:textId="0FCCB6B5" w:rsidR="002C138A" w:rsidRDefault="002C138A">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7458A9">
              <w:rPr>
                <w:b/>
                <w:bCs/>
                <w:noProof/>
              </w:rPr>
              <w:t>8</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7458A9">
              <w:rPr>
                <w:b/>
                <w:bCs/>
                <w:noProof/>
              </w:rPr>
              <w:t>14</w:t>
            </w:r>
            <w:r>
              <w:rPr>
                <w:b/>
                <w:bCs/>
                <w:sz w:val="24"/>
                <w:szCs w:val="24"/>
              </w:rPr>
              <w:fldChar w:fldCharType="end"/>
            </w:r>
          </w:p>
        </w:sdtContent>
      </w:sdt>
    </w:sdtContent>
  </w:sdt>
  <w:p w14:paraId="4C5D7018" w14:textId="77777777" w:rsidR="002C138A" w:rsidRDefault="002C138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AD467" w14:textId="77777777" w:rsidR="00D21DB7" w:rsidRDefault="00D21DB7">
      <w:r>
        <w:separator/>
      </w:r>
    </w:p>
  </w:footnote>
  <w:footnote w:type="continuationSeparator" w:id="0">
    <w:p w14:paraId="1822DD44" w14:textId="77777777" w:rsidR="00D21DB7" w:rsidRDefault="00D21DB7">
      <w:r>
        <w:continuationSeparator/>
      </w:r>
    </w:p>
  </w:footnote>
  <w:footnote w:id="1">
    <w:p w14:paraId="639C3F72" w14:textId="77777777" w:rsidR="00264C94" w:rsidRDefault="002C138A" w:rsidP="009E0353">
      <w:pPr>
        <w:pStyle w:val="Voetnoottekst"/>
        <w:rPr>
          <w:rFonts w:asciiTheme="minorHAnsi" w:hAnsiTheme="minorHAnsi"/>
        </w:rPr>
      </w:pPr>
      <w:r>
        <w:rPr>
          <w:rStyle w:val="Voetnootmarkering"/>
        </w:rPr>
        <w:footnoteRef/>
      </w:r>
      <w:r>
        <w:t xml:space="preserve"> </w:t>
      </w:r>
      <w:r w:rsidRPr="00D6675C">
        <w:rPr>
          <w:rFonts w:asciiTheme="minorHAnsi" w:hAnsiTheme="minorHAnsi"/>
        </w:rPr>
        <w:t>CE lezen en luisteren in</w:t>
      </w:r>
      <w:r w:rsidR="00264C94">
        <w:rPr>
          <w:rFonts w:asciiTheme="minorHAnsi" w:hAnsiTheme="minorHAnsi"/>
        </w:rPr>
        <w:t xml:space="preserve"> één afnamemoment: 120 minuten;</w:t>
      </w:r>
    </w:p>
    <w:p w14:paraId="2E27F6DF" w14:textId="78B1ECFF" w:rsidR="002C138A" w:rsidRPr="00D6675C" w:rsidRDefault="00264C94" w:rsidP="009E0353">
      <w:pPr>
        <w:pStyle w:val="Voetnoottekst"/>
        <w:rPr>
          <w:rFonts w:asciiTheme="minorHAnsi" w:hAnsiTheme="minorHAnsi"/>
        </w:rPr>
      </w:pPr>
      <w:r>
        <w:rPr>
          <w:rFonts w:asciiTheme="minorHAnsi" w:hAnsiTheme="minorHAnsi"/>
        </w:rPr>
        <w:t xml:space="preserve">  </w:t>
      </w:r>
      <w:r w:rsidR="00034609">
        <w:rPr>
          <w:b/>
        </w:rPr>
        <w:t>A</w:t>
      </w:r>
      <w:r w:rsidR="00034609" w:rsidRPr="002D7F94">
        <w:rPr>
          <w:b/>
        </w:rPr>
        <w:t>lleen</w:t>
      </w:r>
      <w:r w:rsidR="00034609">
        <w:rPr>
          <w:b/>
        </w:rPr>
        <w:t xml:space="preserve"> voor</w:t>
      </w:r>
      <w:r w:rsidR="00034609" w:rsidRPr="002D7F94">
        <w:rPr>
          <w:b/>
        </w:rPr>
        <w:t xml:space="preserve"> </w:t>
      </w:r>
      <w:r>
        <w:rPr>
          <w:b/>
        </w:rPr>
        <w:t xml:space="preserve">het </w:t>
      </w:r>
      <w:r w:rsidR="00034609" w:rsidRPr="002D7F94">
        <w:rPr>
          <w:b/>
        </w:rPr>
        <w:t xml:space="preserve">CE </w:t>
      </w:r>
      <w:r w:rsidR="00034609">
        <w:rPr>
          <w:b/>
        </w:rPr>
        <w:t xml:space="preserve">geldt de </w:t>
      </w:r>
      <w:r w:rsidR="00034609" w:rsidRPr="002D7F94">
        <w:rPr>
          <w:b/>
        </w:rPr>
        <w:t>verplicht</w:t>
      </w:r>
      <w:r>
        <w:rPr>
          <w:b/>
        </w:rPr>
        <w:t>ing dat deel</w:t>
      </w:r>
      <w:r w:rsidR="00034609">
        <w:rPr>
          <w:b/>
        </w:rPr>
        <w:t>name pas mag na de helft van</w:t>
      </w:r>
      <w:r w:rsidR="00034609" w:rsidRPr="00E379B1">
        <w:rPr>
          <w:b/>
        </w:rPr>
        <w:t xml:space="preserve"> de opleiding</w:t>
      </w:r>
      <w:r w:rsidR="00034609">
        <w:rPr>
          <w:b/>
        </w:rPr>
        <w:t>(-duur).</w:t>
      </w:r>
    </w:p>
    <w:p w14:paraId="4E36A1BA" w14:textId="77777777" w:rsidR="002C138A" w:rsidRPr="00D6675C" w:rsidRDefault="002C138A" w:rsidP="009E0353">
      <w:pPr>
        <w:pStyle w:val="Voetnoottekst"/>
        <w:rPr>
          <w:rFonts w:asciiTheme="minorHAnsi" w:hAnsiTheme="minorHAnsi"/>
        </w:rPr>
      </w:pPr>
    </w:p>
  </w:footnote>
  <w:footnote w:id="2">
    <w:p w14:paraId="20E738CF" w14:textId="77777777" w:rsidR="002C138A" w:rsidRPr="00D6675C" w:rsidRDefault="002C138A"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Onderstaande examens </w:t>
      </w:r>
      <w:r>
        <w:rPr>
          <w:rFonts w:asciiTheme="minorHAnsi" w:hAnsiTheme="minorHAnsi"/>
        </w:rPr>
        <w:t xml:space="preserve">voor </w:t>
      </w:r>
      <w:r w:rsidRPr="008E5F1D">
        <w:rPr>
          <w:rFonts w:asciiTheme="minorHAnsi" w:hAnsiTheme="minorHAnsi"/>
        </w:rPr>
        <w:t>Nederlands en Engels</w:t>
      </w:r>
      <w:r>
        <w:rPr>
          <w:rFonts w:asciiTheme="minorHAnsi" w:hAnsiTheme="minorHAnsi"/>
        </w:rPr>
        <w:t xml:space="preserve"> </w:t>
      </w:r>
      <w:r w:rsidRPr="00D6675C">
        <w:rPr>
          <w:rFonts w:asciiTheme="minorHAnsi" w:hAnsiTheme="minorHAnsi"/>
        </w:rPr>
        <w:t xml:space="preserve">zijn vastgesteld door een speciale vaststellingscommissie bestaande uit ervaren </w:t>
      </w:r>
      <w:proofErr w:type="spellStart"/>
      <w:r w:rsidRPr="00D6675C">
        <w:rPr>
          <w:rFonts w:asciiTheme="minorHAnsi" w:hAnsiTheme="minorHAnsi"/>
        </w:rPr>
        <w:t>toetsvaststellers</w:t>
      </w:r>
      <w:proofErr w:type="spellEnd"/>
      <w:r w:rsidRPr="00D6675C">
        <w:rPr>
          <w:rFonts w:asciiTheme="minorHAnsi" w:hAnsiTheme="minorHAnsi"/>
        </w:rPr>
        <w:t xml:space="preserve"> van </w:t>
      </w:r>
      <w:r>
        <w:rPr>
          <w:rFonts w:asciiTheme="minorHAnsi" w:hAnsiTheme="minorHAnsi"/>
        </w:rPr>
        <w:t xml:space="preserve">verschillende </w:t>
      </w:r>
      <w:proofErr w:type="spellStart"/>
      <w:r>
        <w:rPr>
          <w:rFonts w:asciiTheme="minorHAnsi" w:hAnsiTheme="minorHAnsi"/>
        </w:rPr>
        <w:t>ROC’s</w:t>
      </w:r>
      <w:proofErr w:type="spellEnd"/>
      <w:r>
        <w:rPr>
          <w:rFonts w:asciiTheme="minorHAnsi" w:hAnsiTheme="minorHAnsi"/>
        </w:rPr>
        <w:t xml:space="preserve">. </w:t>
      </w:r>
      <w:r w:rsidRPr="00D6675C">
        <w:rPr>
          <w:rFonts w:asciiTheme="minorHAnsi" w:hAnsiTheme="minorHAnsi"/>
        </w:rPr>
        <w:t xml:space="preserve">Zie het verslag bij dit document. Bijbehorende formulieren liggen ter inzage bij het secretariaat van de stafdienst Onderwijs, Kwaliteitszorg en Innovatie (OKI). </w:t>
      </w:r>
    </w:p>
    <w:p w14:paraId="617B27AD" w14:textId="77777777" w:rsidR="002C138A" w:rsidRPr="00D6675C" w:rsidRDefault="002C138A" w:rsidP="009E0353">
      <w:pPr>
        <w:pStyle w:val="Voetnoottekst"/>
        <w:rPr>
          <w:rFonts w:asciiTheme="minorHAnsi" w:hAnsiTheme="minorHAnsi"/>
        </w:rPr>
      </w:pPr>
    </w:p>
  </w:footnote>
  <w:footnote w:id="3">
    <w:p w14:paraId="4CAE06D1" w14:textId="77777777" w:rsidR="002C138A" w:rsidRPr="00D6675C" w:rsidRDefault="002C138A"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Spreken/gesprekken voeren in één afnamemoment: inclusief beoordeling: 20 minuten, 2 cijfers</w:t>
      </w:r>
      <w:r>
        <w:rPr>
          <w:rFonts w:asciiTheme="minorHAnsi" w:hAnsiTheme="minorHAnsi"/>
        </w:rPr>
        <w:t>.</w:t>
      </w:r>
    </w:p>
    <w:p w14:paraId="4B485A24" w14:textId="77777777" w:rsidR="002C138A" w:rsidRDefault="002C138A" w:rsidP="009E0353">
      <w:pPr>
        <w:pStyle w:val="Voetnoottekst"/>
      </w:pPr>
    </w:p>
    <w:p w14:paraId="31B6E53B" w14:textId="77777777" w:rsidR="002C138A" w:rsidRDefault="002C138A" w:rsidP="009E0353">
      <w:pPr>
        <w:pStyle w:val="Voetnoottekst"/>
      </w:pPr>
    </w:p>
  </w:footnote>
  <w:footnote w:id="4">
    <w:p w14:paraId="7238FBF0" w14:textId="5EE3FBD8" w:rsidR="005C20B3" w:rsidRDefault="005C20B3" w:rsidP="005C20B3">
      <w:pPr>
        <w:pStyle w:val="Voetnoottekst"/>
      </w:pPr>
      <w:r>
        <w:rPr>
          <w:rStyle w:val="Voetnootmarkering"/>
        </w:rPr>
        <w:footnoteRef/>
      </w:r>
      <w:r>
        <w:t xml:space="preserve"> </w:t>
      </w:r>
      <w:r>
        <w:rPr>
          <w:b/>
        </w:rPr>
        <w:t>Voor</w:t>
      </w:r>
      <w:r w:rsidRPr="002D7F94">
        <w:rPr>
          <w:b/>
        </w:rPr>
        <w:t xml:space="preserve"> </w:t>
      </w:r>
      <w:r w:rsidR="00264C94">
        <w:rPr>
          <w:b/>
        </w:rPr>
        <w:t xml:space="preserve">het </w:t>
      </w:r>
      <w:r w:rsidRPr="002D7F94">
        <w:rPr>
          <w:b/>
        </w:rPr>
        <w:t xml:space="preserve">CE </w:t>
      </w:r>
      <w:r>
        <w:rPr>
          <w:b/>
        </w:rPr>
        <w:t xml:space="preserve">Rekenen geldt de </w:t>
      </w:r>
      <w:r w:rsidRPr="002D7F94">
        <w:rPr>
          <w:b/>
        </w:rPr>
        <w:t>verplicht</w:t>
      </w:r>
      <w:r w:rsidR="00264C94">
        <w:rPr>
          <w:b/>
        </w:rPr>
        <w:t>ing dat deel</w:t>
      </w:r>
      <w:r>
        <w:rPr>
          <w:b/>
        </w:rPr>
        <w:t>name pas mag na de helft van</w:t>
      </w:r>
      <w:r w:rsidRPr="00E379B1">
        <w:rPr>
          <w:b/>
        </w:rPr>
        <w:t xml:space="preserve"> de opleiding</w:t>
      </w:r>
      <w:r>
        <w:rPr>
          <w:b/>
        </w:rPr>
        <w:t>(-duur).</w:t>
      </w:r>
    </w:p>
  </w:footnote>
  <w:footnote w:id="5">
    <w:p w14:paraId="726506C8" w14:textId="77777777" w:rsidR="00264C94" w:rsidRDefault="00C92661" w:rsidP="00C92661">
      <w:pPr>
        <w:pStyle w:val="Voetnoottekst"/>
      </w:pPr>
      <w:r>
        <w:rPr>
          <w:rStyle w:val="Voetnootmarkering"/>
        </w:rPr>
        <w:footnoteRef/>
      </w:r>
      <w:r>
        <w:t xml:space="preserve"> Pilot COE en </w:t>
      </w:r>
      <w:r w:rsidRPr="005F22CC">
        <w:t xml:space="preserve">CE lezen en luisteren in één afnamemoment: </w:t>
      </w:r>
    </w:p>
    <w:p w14:paraId="4D10A9F3" w14:textId="3B5C7777" w:rsidR="00C92661" w:rsidRDefault="00264C94" w:rsidP="00C92661">
      <w:pPr>
        <w:pStyle w:val="Voetnoottekst"/>
      </w:pPr>
      <w:r>
        <w:t xml:space="preserve">  </w:t>
      </w:r>
      <w:r>
        <w:rPr>
          <w:b/>
        </w:rPr>
        <w:t>A</w:t>
      </w:r>
      <w:r w:rsidR="00C92661" w:rsidRPr="005F22CC">
        <w:rPr>
          <w:b/>
        </w:rPr>
        <w:t>lleen</w:t>
      </w:r>
      <w:r>
        <w:rPr>
          <w:b/>
        </w:rPr>
        <w:t xml:space="preserve"> voor het</w:t>
      </w:r>
      <w:r w:rsidR="00C92661" w:rsidRPr="005F22CC">
        <w:rPr>
          <w:b/>
        </w:rPr>
        <w:t xml:space="preserve"> </w:t>
      </w:r>
      <w:r w:rsidR="00C92661">
        <w:rPr>
          <w:b/>
        </w:rPr>
        <w:t xml:space="preserve">Pilot COE of CE </w:t>
      </w:r>
      <w:r>
        <w:rPr>
          <w:b/>
        </w:rPr>
        <w:t xml:space="preserve">geldt de </w:t>
      </w:r>
      <w:r w:rsidRPr="002D7F94">
        <w:rPr>
          <w:b/>
        </w:rPr>
        <w:t>verplicht</w:t>
      </w:r>
      <w:r>
        <w:rPr>
          <w:b/>
        </w:rPr>
        <w:t>ing dat deelname pas mag na de helft van</w:t>
      </w:r>
      <w:r w:rsidRPr="00E379B1">
        <w:rPr>
          <w:b/>
        </w:rPr>
        <w:t xml:space="preserve"> de opleiding</w:t>
      </w:r>
      <w:r>
        <w:rPr>
          <w:b/>
        </w:rPr>
        <w:t>(-duur).</w:t>
      </w:r>
    </w:p>
  </w:footnote>
  <w:footnote w:id="6">
    <w:p w14:paraId="13549FE7" w14:textId="77777777" w:rsidR="00C92661" w:rsidRDefault="00C92661" w:rsidP="00C92661">
      <w:pPr>
        <w:pStyle w:val="Voetnoottekst"/>
      </w:pPr>
      <w:r>
        <w:rPr>
          <w:rStyle w:val="Voetnootmarkering"/>
        </w:rPr>
        <w:footnoteRef/>
      </w:r>
      <w:r>
        <w:t xml:space="preserve"> M.i.v. 2017-2018 centrale examinering Engels: CE. In 2016-2017 pilots COE Engels. </w:t>
      </w:r>
    </w:p>
  </w:footnote>
  <w:footnote w:id="7">
    <w:p w14:paraId="3087257B" w14:textId="77777777" w:rsidR="00C92661" w:rsidRDefault="00C92661" w:rsidP="00C92661">
      <w:pPr>
        <w:pStyle w:val="Voetnoottekst"/>
      </w:pPr>
      <w:r>
        <w:rPr>
          <w:rStyle w:val="Voetnootmarkering"/>
        </w:rPr>
        <w:footnoteRef/>
      </w:r>
      <w:r>
        <w:t xml:space="preserve"> NI: Nederlandse instructie, NB/GB: Nederlandstalig globaal beoordelingsmodel</w:t>
      </w:r>
    </w:p>
  </w:footnote>
  <w:footnote w:id="8">
    <w:p w14:paraId="4BB59AE0" w14:textId="77777777" w:rsidR="00C92661" w:rsidRDefault="00C92661" w:rsidP="00C92661">
      <w:pPr>
        <w:pStyle w:val="Voetnoottekst"/>
      </w:pPr>
      <w:r>
        <w:rPr>
          <w:rStyle w:val="Voetnootmarkering"/>
        </w:rPr>
        <w:footnoteRef/>
      </w:r>
      <w:r>
        <w:t xml:space="preserve"> Spreken/gesprekken voeren A2 in één afnamemoment: inclusief beoordeling: 20 minuten, </w:t>
      </w:r>
      <w:r w:rsidRPr="004D1587">
        <w:t>2 cijfers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61F"/>
    <w:multiLevelType w:val="multilevel"/>
    <w:tmpl w:val="DD3E3E2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650AE6"/>
    <w:multiLevelType w:val="multilevel"/>
    <w:tmpl w:val="B8925C9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3810F8F"/>
    <w:multiLevelType w:val="multilevel"/>
    <w:tmpl w:val="09C8AFD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02C2148"/>
    <w:multiLevelType w:val="multilevel"/>
    <w:tmpl w:val="EDE88622"/>
    <w:lvl w:ilvl="0">
      <w:start w:val="2"/>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4673668F"/>
    <w:multiLevelType w:val="multilevel"/>
    <w:tmpl w:val="A4780728"/>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499A6140"/>
    <w:multiLevelType w:val="multilevel"/>
    <w:tmpl w:val="1EFA9D3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502F745E"/>
    <w:multiLevelType w:val="multilevel"/>
    <w:tmpl w:val="17822AF0"/>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6A23DA0"/>
    <w:multiLevelType w:val="multilevel"/>
    <w:tmpl w:val="B2CA9B9C"/>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C7B34B1"/>
    <w:multiLevelType w:val="multilevel"/>
    <w:tmpl w:val="A09AC48E"/>
    <w:lvl w:ilvl="0">
      <w:start w:val="2"/>
      <w:numFmt w:val="decimal"/>
      <w:lvlText w:val="%1"/>
      <w:lvlJc w:val="left"/>
      <w:pPr>
        <w:ind w:left="525" w:hanging="525"/>
      </w:pPr>
      <w:rPr>
        <w:rFonts w:hint="default"/>
        <w:sz w:val="24"/>
      </w:rPr>
    </w:lvl>
    <w:lvl w:ilvl="1">
      <w:start w:val="2"/>
      <w:numFmt w:val="decimal"/>
      <w:lvlText w:val="%1.%2"/>
      <w:lvlJc w:val="left"/>
      <w:pPr>
        <w:ind w:left="525" w:hanging="525"/>
      </w:pPr>
      <w:rPr>
        <w:rFonts w:hint="default"/>
        <w:color w:val="auto"/>
        <w:sz w:val="24"/>
      </w:rPr>
    </w:lvl>
    <w:lvl w:ilvl="2">
      <w:start w:val="2"/>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5">
    <w:nsid w:val="62581E2E"/>
    <w:multiLevelType w:val="multilevel"/>
    <w:tmpl w:val="E8F82B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4192E11"/>
    <w:multiLevelType w:val="multilevel"/>
    <w:tmpl w:val="1E88CDE6"/>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1"/>
  </w:num>
  <w:num w:numId="3">
    <w:abstractNumId w:val="18"/>
  </w:num>
  <w:num w:numId="4">
    <w:abstractNumId w:val="0"/>
  </w:num>
  <w:num w:numId="5">
    <w:abstractNumId w:val="5"/>
  </w:num>
  <w:num w:numId="6">
    <w:abstractNumId w:val="16"/>
  </w:num>
  <w:num w:numId="7">
    <w:abstractNumId w:val="9"/>
  </w:num>
  <w:num w:numId="8">
    <w:abstractNumId w:val="14"/>
  </w:num>
  <w:num w:numId="9">
    <w:abstractNumId w:val="20"/>
  </w:num>
  <w:num w:numId="10">
    <w:abstractNumId w:val="4"/>
  </w:num>
  <w:num w:numId="11">
    <w:abstractNumId w:val="1"/>
  </w:num>
  <w:num w:numId="12">
    <w:abstractNumId w:val="19"/>
  </w:num>
  <w:num w:numId="13">
    <w:abstractNumId w:val="15"/>
  </w:num>
  <w:num w:numId="14">
    <w:abstractNumId w:val="2"/>
  </w:num>
  <w:num w:numId="15">
    <w:abstractNumId w:val="3"/>
  </w:num>
  <w:num w:numId="16">
    <w:abstractNumId w:val="8"/>
  </w:num>
  <w:num w:numId="17">
    <w:abstractNumId w:val="12"/>
  </w:num>
  <w:num w:numId="18">
    <w:abstractNumId w:val="13"/>
  </w:num>
  <w:num w:numId="19">
    <w:abstractNumId w:val="6"/>
  </w:num>
  <w:num w:numId="20">
    <w:abstractNumId w:val="7"/>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5E"/>
    <w:rsid w:val="000025B9"/>
    <w:rsid w:val="000050C4"/>
    <w:rsid w:val="000059CE"/>
    <w:rsid w:val="00006120"/>
    <w:rsid w:val="00011EE9"/>
    <w:rsid w:val="0001286A"/>
    <w:rsid w:val="00023B09"/>
    <w:rsid w:val="00023C15"/>
    <w:rsid w:val="00023CF5"/>
    <w:rsid w:val="00024AEC"/>
    <w:rsid w:val="000255CB"/>
    <w:rsid w:val="00027B01"/>
    <w:rsid w:val="00031101"/>
    <w:rsid w:val="00034609"/>
    <w:rsid w:val="00034BE2"/>
    <w:rsid w:val="000408B5"/>
    <w:rsid w:val="00041464"/>
    <w:rsid w:val="00041FCC"/>
    <w:rsid w:val="00043D65"/>
    <w:rsid w:val="0004525C"/>
    <w:rsid w:val="00047466"/>
    <w:rsid w:val="00047533"/>
    <w:rsid w:val="000500B7"/>
    <w:rsid w:val="000535B0"/>
    <w:rsid w:val="00055F45"/>
    <w:rsid w:val="0005703E"/>
    <w:rsid w:val="00061C79"/>
    <w:rsid w:val="000676C4"/>
    <w:rsid w:val="00075062"/>
    <w:rsid w:val="0007640A"/>
    <w:rsid w:val="00077D1D"/>
    <w:rsid w:val="000822F2"/>
    <w:rsid w:val="00086C17"/>
    <w:rsid w:val="000901F4"/>
    <w:rsid w:val="00093AC7"/>
    <w:rsid w:val="00096E87"/>
    <w:rsid w:val="000A1CE5"/>
    <w:rsid w:val="000A2F8C"/>
    <w:rsid w:val="000A4CA7"/>
    <w:rsid w:val="000A5318"/>
    <w:rsid w:val="000A5779"/>
    <w:rsid w:val="000A7DE2"/>
    <w:rsid w:val="000C0994"/>
    <w:rsid w:val="000C0B9A"/>
    <w:rsid w:val="000C2158"/>
    <w:rsid w:val="000C3D11"/>
    <w:rsid w:val="000D05CD"/>
    <w:rsid w:val="000D1675"/>
    <w:rsid w:val="000D1AD3"/>
    <w:rsid w:val="000D3CC8"/>
    <w:rsid w:val="000D3DA6"/>
    <w:rsid w:val="000D45E0"/>
    <w:rsid w:val="000D46D6"/>
    <w:rsid w:val="000D734B"/>
    <w:rsid w:val="000E07D3"/>
    <w:rsid w:val="000E7C16"/>
    <w:rsid w:val="000F1B0E"/>
    <w:rsid w:val="000F3BF2"/>
    <w:rsid w:val="000F5A18"/>
    <w:rsid w:val="000F670C"/>
    <w:rsid w:val="000F7190"/>
    <w:rsid w:val="001002B1"/>
    <w:rsid w:val="00101A51"/>
    <w:rsid w:val="00101E84"/>
    <w:rsid w:val="00103268"/>
    <w:rsid w:val="0010374D"/>
    <w:rsid w:val="001056CA"/>
    <w:rsid w:val="00105DD9"/>
    <w:rsid w:val="001065C5"/>
    <w:rsid w:val="0010740F"/>
    <w:rsid w:val="0011017E"/>
    <w:rsid w:val="00110D49"/>
    <w:rsid w:val="00112DEB"/>
    <w:rsid w:val="00114DA9"/>
    <w:rsid w:val="001150D3"/>
    <w:rsid w:val="00115BF8"/>
    <w:rsid w:val="001162C0"/>
    <w:rsid w:val="001206E5"/>
    <w:rsid w:val="00122BB4"/>
    <w:rsid w:val="00124135"/>
    <w:rsid w:val="00124453"/>
    <w:rsid w:val="001278EC"/>
    <w:rsid w:val="00127F32"/>
    <w:rsid w:val="0013439D"/>
    <w:rsid w:val="001354C3"/>
    <w:rsid w:val="00136113"/>
    <w:rsid w:val="00136C39"/>
    <w:rsid w:val="0013783C"/>
    <w:rsid w:val="0014266A"/>
    <w:rsid w:val="00145143"/>
    <w:rsid w:val="0014526C"/>
    <w:rsid w:val="00150A71"/>
    <w:rsid w:val="00150B1D"/>
    <w:rsid w:val="00151A8F"/>
    <w:rsid w:val="00161853"/>
    <w:rsid w:val="00164F78"/>
    <w:rsid w:val="00166A4F"/>
    <w:rsid w:val="00171258"/>
    <w:rsid w:val="00172726"/>
    <w:rsid w:val="00175BD8"/>
    <w:rsid w:val="00182E3C"/>
    <w:rsid w:val="00186241"/>
    <w:rsid w:val="0018628C"/>
    <w:rsid w:val="0018664A"/>
    <w:rsid w:val="0018671D"/>
    <w:rsid w:val="001954C4"/>
    <w:rsid w:val="0019593F"/>
    <w:rsid w:val="00196A1C"/>
    <w:rsid w:val="001A10DC"/>
    <w:rsid w:val="001B1166"/>
    <w:rsid w:val="001B2EB0"/>
    <w:rsid w:val="001B33B2"/>
    <w:rsid w:val="001B4A46"/>
    <w:rsid w:val="001B4B68"/>
    <w:rsid w:val="001B63A8"/>
    <w:rsid w:val="001C0F99"/>
    <w:rsid w:val="001D252F"/>
    <w:rsid w:val="001D2EAF"/>
    <w:rsid w:val="001D4471"/>
    <w:rsid w:val="001D4C83"/>
    <w:rsid w:val="001E016E"/>
    <w:rsid w:val="001E06C0"/>
    <w:rsid w:val="001E4AE3"/>
    <w:rsid w:val="001E7CEB"/>
    <w:rsid w:val="001F1158"/>
    <w:rsid w:val="001F25EA"/>
    <w:rsid w:val="001F2B1B"/>
    <w:rsid w:val="001F3F9A"/>
    <w:rsid w:val="001F60A3"/>
    <w:rsid w:val="001F73BF"/>
    <w:rsid w:val="00200066"/>
    <w:rsid w:val="00202DB0"/>
    <w:rsid w:val="002053E8"/>
    <w:rsid w:val="002069E9"/>
    <w:rsid w:val="00221748"/>
    <w:rsid w:val="00224FBF"/>
    <w:rsid w:val="0022781D"/>
    <w:rsid w:val="002305C3"/>
    <w:rsid w:val="002409B4"/>
    <w:rsid w:val="002417FA"/>
    <w:rsid w:val="00242206"/>
    <w:rsid w:val="0024283A"/>
    <w:rsid w:val="00245A01"/>
    <w:rsid w:val="00245D10"/>
    <w:rsid w:val="002468FF"/>
    <w:rsid w:val="0025323B"/>
    <w:rsid w:val="002535A8"/>
    <w:rsid w:val="002621A1"/>
    <w:rsid w:val="00263A62"/>
    <w:rsid w:val="002646C2"/>
    <w:rsid w:val="00264759"/>
    <w:rsid w:val="002647C2"/>
    <w:rsid w:val="00264C94"/>
    <w:rsid w:val="00266B75"/>
    <w:rsid w:val="0026796F"/>
    <w:rsid w:val="00267B32"/>
    <w:rsid w:val="002700C4"/>
    <w:rsid w:val="0027096B"/>
    <w:rsid w:val="002720C6"/>
    <w:rsid w:val="002740F4"/>
    <w:rsid w:val="00276E4E"/>
    <w:rsid w:val="0027711A"/>
    <w:rsid w:val="00281600"/>
    <w:rsid w:val="00281F56"/>
    <w:rsid w:val="00284486"/>
    <w:rsid w:val="00284A54"/>
    <w:rsid w:val="002929B0"/>
    <w:rsid w:val="00295C2D"/>
    <w:rsid w:val="0029665A"/>
    <w:rsid w:val="002A4250"/>
    <w:rsid w:val="002A4D96"/>
    <w:rsid w:val="002A5C14"/>
    <w:rsid w:val="002B2045"/>
    <w:rsid w:val="002B6724"/>
    <w:rsid w:val="002C138A"/>
    <w:rsid w:val="002C1A1D"/>
    <w:rsid w:val="002D0366"/>
    <w:rsid w:val="002D7D45"/>
    <w:rsid w:val="002E37A1"/>
    <w:rsid w:val="002E5084"/>
    <w:rsid w:val="002E57FA"/>
    <w:rsid w:val="002E6757"/>
    <w:rsid w:val="002E70BC"/>
    <w:rsid w:val="002F0E88"/>
    <w:rsid w:val="002F1293"/>
    <w:rsid w:val="002F2656"/>
    <w:rsid w:val="002F349E"/>
    <w:rsid w:val="002F6AA4"/>
    <w:rsid w:val="002F7C3A"/>
    <w:rsid w:val="00303D35"/>
    <w:rsid w:val="00304130"/>
    <w:rsid w:val="00307CA1"/>
    <w:rsid w:val="003115B0"/>
    <w:rsid w:val="00311ADE"/>
    <w:rsid w:val="00313A89"/>
    <w:rsid w:val="00313C3E"/>
    <w:rsid w:val="003163D0"/>
    <w:rsid w:val="00316619"/>
    <w:rsid w:val="00327187"/>
    <w:rsid w:val="00330232"/>
    <w:rsid w:val="003336B5"/>
    <w:rsid w:val="00333DBF"/>
    <w:rsid w:val="00333E44"/>
    <w:rsid w:val="003373A2"/>
    <w:rsid w:val="00341AB1"/>
    <w:rsid w:val="003471C2"/>
    <w:rsid w:val="00347675"/>
    <w:rsid w:val="00351486"/>
    <w:rsid w:val="00353028"/>
    <w:rsid w:val="00354104"/>
    <w:rsid w:val="00357D75"/>
    <w:rsid w:val="003619F4"/>
    <w:rsid w:val="00362D06"/>
    <w:rsid w:val="00363B01"/>
    <w:rsid w:val="00363F90"/>
    <w:rsid w:val="00364344"/>
    <w:rsid w:val="00364981"/>
    <w:rsid w:val="00365153"/>
    <w:rsid w:val="00365F9A"/>
    <w:rsid w:val="00371547"/>
    <w:rsid w:val="0037212B"/>
    <w:rsid w:val="003721EE"/>
    <w:rsid w:val="003737A1"/>
    <w:rsid w:val="003749B9"/>
    <w:rsid w:val="00375646"/>
    <w:rsid w:val="00377263"/>
    <w:rsid w:val="00380A8E"/>
    <w:rsid w:val="00382585"/>
    <w:rsid w:val="0038469C"/>
    <w:rsid w:val="00384954"/>
    <w:rsid w:val="003849C2"/>
    <w:rsid w:val="00387F81"/>
    <w:rsid w:val="00396D1D"/>
    <w:rsid w:val="003A2435"/>
    <w:rsid w:val="003A245D"/>
    <w:rsid w:val="003A27CB"/>
    <w:rsid w:val="003A2A15"/>
    <w:rsid w:val="003A5F12"/>
    <w:rsid w:val="003A7275"/>
    <w:rsid w:val="003A72A5"/>
    <w:rsid w:val="003A7773"/>
    <w:rsid w:val="003B2D74"/>
    <w:rsid w:val="003B324D"/>
    <w:rsid w:val="003B4D13"/>
    <w:rsid w:val="003B66AF"/>
    <w:rsid w:val="003C2CFB"/>
    <w:rsid w:val="003C35B9"/>
    <w:rsid w:val="003C558B"/>
    <w:rsid w:val="003D3822"/>
    <w:rsid w:val="003D7364"/>
    <w:rsid w:val="003D7ECC"/>
    <w:rsid w:val="003E35DB"/>
    <w:rsid w:val="003E3610"/>
    <w:rsid w:val="003F17CF"/>
    <w:rsid w:val="003F1ED0"/>
    <w:rsid w:val="003F3D30"/>
    <w:rsid w:val="003F4638"/>
    <w:rsid w:val="003F631F"/>
    <w:rsid w:val="00400D6B"/>
    <w:rsid w:val="00400E5B"/>
    <w:rsid w:val="00401279"/>
    <w:rsid w:val="00403121"/>
    <w:rsid w:val="00404A87"/>
    <w:rsid w:val="00406697"/>
    <w:rsid w:val="0041153E"/>
    <w:rsid w:val="00411663"/>
    <w:rsid w:val="00413835"/>
    <w:rsid w:val="004149B2"/>
    <w:rsid w:val="004161E1"/>
    <w:rsid w:val="00416D9B"/>
    <w:rsid w:val="0042026F"/>
    <w:rsid w:val="00422D99"/>
    <w:rsid w:val="00425421"/>
    <w:rsid w:val="00426072"/>
    <w:rsid w:val="004267A4"/>
    <w:rsid w:val="00436BD8"/>
    <w:rsid w:val="00436C0A"/>
    <w:rsid w:val="004438A0"/>
    <w:rsid w:val="00451268"/>
    <w:rsid w:val="00452EC6"/>
    <w:rsid w:val="0045335B"/>
    <w:rsid w:val="00453CC1"/>
    <w:rsid w:val="00454ACF"/>
    <w:rsid w:val="004603DC"/>
    <w:rsid w:val="004609EE"/>
    <w:rsid w:val="00463C09"/>
    <w:rsid w:val="00464EBD"/>
    <w:rsid w:val="00471BAD"/>
    <w:rsid w:val="00475DEF"/>
    <w:rsid w:val="00475FCE"/>
    <w:rsid w:val="00480904"/>
    <w:rsid w:val="00480972"/>
    <w:rsid w:val="00481AFA"/>
    <w:rsid w:val="00481F58"/>
    <w:rsid w:val="004838B3"/>
    <w:rsid w:val="00484E93"/>
    <w:rsid w:val="00495B60"/>
    <w:rsid w:val="004A1BAE"/>
    <w:rsid w:val="004A211A"/>
    <w:rsid w:val="004A2562"/>
    <w:rsid w:val="004A3EA1"/>
    <w:rsid w:val="004B107F"/>
    <w:rsid w:val="004B49D1"/>
    <w:rsid w:val="004B703C"/>
    <w:rsid w:val="004B7787"/>
    <w:rsid w:val="004C042D"/>
    <w:rsid w:val="004C0724"/>
    <w:rsid w:val="004C1368"/>
    <w:rsid w:val="004C3391"/>
    <w:rsid w:val="004D301E"/>
    <w:rsid w:val="004D31A5"/>
    <w:rsid w:val="004D74D0"/>
    <w:rsid w:val="004E27CD"/>
    <w:rsid w:val="004E3FC7"/>
    <w:rsid w:val="004E4350"/>
    <w:rsid w:val="004E60CA"/>
    <w:rsid w:val="004E7828"/>
    <w:rsid w:val="004E7A84"/>
    <w:rsid w:val="004F0FBC"/>
    <w:rsid w:val="004F6553"/>
    <w:rsid w:val="004F7815"/>
    <w:rsid w:val="0050075C"/>
    <w:rsid w:val="00503410"/>
    <w:rsid w:val="0050387C"/>
    <w:rsid w:val="00505BED"/>
    <w:rsid w:val="00505E04"/>
    <w:rsid w:val="00512B38"/>
    <w:rsid w:val="00516C0D"/>
    <w:rsid w:val="00517762"/>
    <w:rsid w:val="005211A3"/>
    <w:rsid w:val="00522255"/>
    <w:rsid w:val="00522E20"/>
    <w:rsid w:val="00525FFA"/>
    <w:rsid w:val="005275E3"/>
    <w:rsid w:val="00530901"/>
    <w:rsid w:val="00534EEF"/>
    <w:rsid w:val="00536CAC"/>
    <w:rsid w:val="00536F67"/>
    <w:rsid w:val="00540EA7"/>
    <w:rsid w:val="00541BFC"/>
    <w:rsid w:val="00541CB0"/>
    <w:rsid w:val="005424BC"/>
    <w:rsid w:val="005430E7"/>
    <w:rsid w:val="00544F64"/>
    <w:rsid w:val="00546589"/>
    <w:rsid w:val="005535AC"/>
    <w:rsid w:val="0056128A"/>
    <w:rsid w:val="00566D2C"/>
    <w:rsid w:val="0057144C"/>
    <w:rsid w:val="00571929"/>
    <w:rsid w:val="005727C5"/>
    <w:rsid w:val="0057418A"/>
    <w:rsid w:val="00574ADD"/>
    <w:rsid w:val="005762E0"/>
    <w:rsid w:val="005775D2"/>
    <w:rsid w:val="00581837"/>
    <w:rsid w:val="005825B0"/>
    <w:rsid w:val="00582C21"/>
    <w:rsid w:val="00584C4E"/>
    <w:rsid w:val="00585941"/>
    <w:rsid w:val="00587797"/>
    <w:rsid w:val="00587BC6"/>
    <w:rsid w:val="00592B84"/>
    <w:rsid w:val="005A12B9"/>
    <w:rsid w:val="005A2B2E"/>
    <w:rsid w:val="005A7F21"/>
    <w:rsid w:val="005B3AAA"/>
    <w:rsid w:val="005B658A"/>
    <w:rsid w:val="005B6C51"/>
    <w:rsid w:val="005C0ECF"/>
    <w:rsid w:val="005C1B7E"/>
    <w:rsid w:val="005C1CFB"/>
    <w:rsid w:val="005C204C"/>
    <w:rsid w:val="005C20B3"/>
    <w:rsid w:val="005C22D3"/>
    <w:rsid w:val="005C2AEE"/>
    <w:rsid w:val="005C2DCC"/>
    <w:rsid w:val="005C6CE6"/>
    <w:rsid w:val="005D1A5A"/>
    <w:rsid w:val="005D67FD"/>
    <w:rsid w:val="005E57FE"/>
    <w:rsid w:val="005E5CFE"/>
    <w:rsid w:val="005E6F2A"/>
    <w:rsid w:val="005F2512"/>
    <w:rsid w:val="005F3B45"/>
    <w:rsid w:val="005F46FD"/>
    <w:rsid w:val="005F47D1"/>
    <w:rsid w:val="005F4918"/>
    <w:rsid w:val="005F6FD2"/>
    <w:rsid w:val="006011B9"/>
    <w:rsid w:val="0060345A"/>
    <w:rsid w:val="00603657"/>
    <w:rsid w:val="00606624"/>
    <w:rsid w:val="0060725C"/>
    <w:rsid w:val="00610556"/>
    <w:rsid w:val="0061083D"/>
    <w:rsid w:val="0061258E"/>
    <w:rsid w:val="006126CC"/>
    <w:rsid w:val="00620F80"/>
    <w:rsid w:val="00623A51"/>
    <w:rsid w:val="006268D9"/>
    <w:rsid w:val="00626DAD"/>
    <w:rsid w:val="00630C77"/>
    <w:rsid w:val="00632B9D"/>
    <w:rsid w:val="00633F88"/>
    <w:rsid w:val="00634420"/>
    <w:rsid w:val="006358B5"/>
    <w:rsid w:val="00636451"/>
    <w:rsid w:val="006365FA"/>
    <w:rsid w:val="00640130"/>
    <w:rsid w:val="00641383"/>
    <w:rsid w:val="006447FF"/>
    <w:rsid w:val="00652362"/>
    <w:rsid w:val="00653AA1"/>
    <w:rsid w:val="00654DD9"/>
    <w:rsid w:val="00655125"/>
    <w:rsid w:val="0065592E"/>
    <w:rsid w:val="006563C2"/>
    <w:rsid w:val="006573C3"/>
    <w:rsid w:val="00661235"/>
    <w:rsid w:val="0066277F"/>
    <w:rsid w:val="00662A59"/>
    <w:rsid w:val="00667944"/>
    <w:rsid w:val="00670608"/>
    <w:rsid w:val="00670910"/>
    <w:rsid w:val="00670AF4"/>
    <w:rsid w:val="00671FD7"/>
    <w:rsid w:val="00674504"/>
    <w:rsid w:val="00674C7A"/>
    <w:rsid w:val="00675533"/>
    <w:rsid w:val="00677E3D"/>
    <w:rsid w:val="00677FDD"/>
    <w:rsid w:val="0068087A"/>
    <w:rsid w:val="00682192"/>
    <w:rsid w:val="006853BB"/>
    <w:rsid w:val="00685872"/>
    <w:rsid w:val="0068616C"/>
    <w:rsid w:val="00690B64"/>
    <w:rsid w:val="00690EB9"/>
    <w:rsid w:val="00694D67"/>
    <w:rsid w:val="00695641"/>
    <w:rsid w:val="00696CD5"/>
    <w:rsid w:val="00696F47"/>
    <w:rsid w:val="006A0B3B"/>
    <w:rsid w:val="006A70C5"/>
    <w:rsid w:val="006B0677"/>
    <w:rsid w:val="006B35EF"/>
    <w:rsid w:val="006C2377"/>
    <w:rsid w:val="006C2FDB"/>
    <w:rsid w:val="006C3298"/>
    <w:rsid w:val="006C35C0"/>
    <w:rsid w:val="006C3E3B"/>
    <w:rsid w:val="006C4A7A"/>
    <w:rsid w:val="006C4B88"/>
    <w:rsid w:val="006C5FF0"/>
    <w:rsid w:val="006D03BB"/>
    <w:rsid w:val="006D0A4B"/>
    <w:rsid w:val="006D308A"/>
    <w:rsid w:val="006D3E1E"/>
    <w:rsid w:val="006D717E"/>
    <w:rsid w:val="006E00F8"/>
    <w:rsid w:val="006E360E"/>
    <w:rsid w:val="006E503B"/>
    <w:rsid w:val="006E50A3"/>
    <w:rsid w:val="006E548E"/>
    <w:rsid w:val="006E79AA"/>
    <w:rsid w:val="006F02CC"/>
    <w:rsid w:val="006F41EF"/>
    <w:rsid w:val="006F4DEA"/>
    <w:rsid w:val="006F6C52"/>
    <w:rsid w:val="006F7710"/>
    <w:rsid w:val="00702640"/>
    <w:rsid w:val="00704C1C"/>
    <w:rsid w:val="007051DA"/>
    <w:rsid w:val="007075E9"/>
    <w:rsid w:val="0071111B"/>
    <w:rsid w:val="00713443"/>
    <w:rsid w:val="00725359"/>
    <w:rsid w:val="00725FC5"/>
    <w:rsid w:val="00727331"/>
    <w:rsid w:val="007274E3"/>
    <w:rsid w:val="00730190"/>
    <w:rsid w:val="00732259"/>
    <w:rsid w:val="00734985"/>
    <w:rsid w:val="00741CFF"/>
    <w:rsid w:val="00744E16"/>
    <w:rsid w:val="0074561E"/>
    <w:rsid w:val="007458A9"/>
    <w:rsid w:val="007509F8"/>
    <w:rsid w:val="00752CB6"/>
    <w:rsid w:val="0075438F"/>
    <w:rsid w:val="00755D83"/>
    <w:rsid w:val="007626BB"/>
    <w:rsid w:val="00767E36"/>
    <w:rsid w:val="00775576"/>
    <w:rsid w:val="00776B8E"/>
    <w:rsid w:val="00777E9B"/>
    <w:rsid w:val="00783C68"/>
    <w:rsid w:val="007872B1"/>
    <w:rsid w:val="00791309"/>
    <w:rsid w:val="007928A2"/>
    <w:rsid w:val="0079644C"/>
    <w:rsid w:val="00796612"/>
    <w:rsid w:val="0079721A"/>
    <w:rsid w:val="0079753D"/>
    <w:rsid w:val="00797731"/>
    <w:rsid w:val="007A0D84"/>
    <w:rsid w:val="007A0EE8"/>
    <w:rsid w:val="007A1552"/>
    <w:rsid w:val="007A20B1"/>
    <w:rsid w:val="007A2EEA"/>
    <w:rsid w:val="007A4F5A"/>
    <w:rsid w:val="007A683D"/>
    <w:rsid w:val="007A6DBE"/>
    <w:rsid w:val="007A77A9"/>
    <w:rsid w:val="007B03B9"/>
    <w:rsid w:val="007B1759"/>
    <w:rsid w:val="007B18F9"/>
    <w:rsid w:val="007B1B6D"/>
    <w:rsid w:val="007B1C9D"/>
    <w:rsid w:val="007B502A"/>
    <w:rsid w:val="007B6E1B"/>
    <w:rsid w:val="007B7D49"/>
    <w:rsid w:val="007C0616"/>
    <w:rsid w:val="007C320B"/>
    <w:rsid w:val="007C5454"/>
    <w:rsid w:val="007D2413"/>
    <w:rsid w:val="007D6ABA"/>
    <w:rsid w:val="007E2941"/>
    <w:rsid w:val="007E4F31"/>
    <w:rsid w:val="007E5BF1"/>
    <w:rsid w:val="007E6DFE"/>
    <w:rsid w:val="007E71DA"/>
    <w:rsid w:val="007E72C5"/>
    <w:rsid w:val="007E762E"/>
    <w:rsid w:val="007F0F5C"/>
    <w:rsid w:val="007F19F0"/>
    <w:rsid w:val="007F34AE"/>
    <w:rsid w:val="00801B9B"/>
    <w:rsid w:val="00801CD6"/>
    <w:rsid w:val="0080305D"/>
    <w:rsid w:val="00811095"/>
    <w:rsid w:val="008134D0"/>
    <w:rsid w:val="00813753"/>
    <w:rsid w:val="00813B6B"/>
    <w:rsid w:val="0081636A"/>
    <w:rsid w:val="00830046"/>
    <w:rsid w:val="00830D44"/>
    <w:rsid w:val="0083101C"/>
    <w:rsid w:val="00831178"/>
    <w:rsid w:val="0083218E"/>
    <w:rsid w:val="00834F6A"/>
    <w:rsid w:val="0083618D"/>
    <w:rsid w:val="00836BD6"/>
    <w:rsid w:val="008407E2"/>
    <w:rsid w:val="00842D3C"/>
    <w:rsid w:val="0084352E"/>
    <w:rsid w:val="008437AA"/>
    <w:rsid w:val="00846C55"/>
    <w:rsid w:val="0085004A"/>
    <w:rsid w:val="00851EE6"/>
    <w:rsid w:val="00855AF5"/>
    <w:rsid w:val="00855F08"/>
    <w:rsid w:val="00855F16"/>
    <w:rsid w:val="00856069"/>
    <w:rsid w:val="00862F8D"/>
    <w:rsid w:val="008651C7"/>
    <w:rsid w:val="008667E0"/>
    <w:rsid w:val="00866BED"/>
    <w:rsid w:val="00866FEB"/>
    <w:rsid w:val="008719D2"/>
    <w:rsid w:val="00874F2D"/>
    <w:rsid w:val="008772BF"/>
    <w:rsid w:val="00880103"/>
    <w:rsid w:val="00881449"/>
    <w:rsid w:val="00883681"/>
    <w:rsid w:val="00886491"/>
    <w:rsid w:val="00886CE9"/>
    <w:rsid w:val="00890372"/>
    <w:rsid w:val="0089091A"/>
    <w:rsid w:val="00894890"/>
    <w:rsid w:val="008A0A4D"/>
    <w:rsid w:val="008A1D70"/>
    <w:rsid w:val="008A2C1D"/>
    <w:rsid w:val="008A6257"/>
    <w:rsid w:val="008A67AA"/>
    <w:rsid w:val="008B0C38"/>
    <w:rsid w:val="008B0CEE"/>
    <w:rsid w:val="008B1F9D"/>
    <w:rsid w:val="008C06AB"/>
    <w:rsid w:val="008C42F8"/>
    <w:rsid w:val="008C4767"/>
    <w:rsid w:val="008D1664"/>
    <w:rsid w:val="008D428C"/>
    <w:rsid w:val="008D4828"/>
    <w:rsid w:val="008D6DF1"/>
    <w:rsid w:val="008E2A99"/>
    <w:rsid w:val="008E3008"/>
    <w:rsid w:val="008E38A0"/>
    <w:rsid w:val="008E6D89"/>
    <w:rsid w:val="008E6E00"/>
    <w:rsid w:val="008F0086"/>
    <w:rsid w:val="008F0B47"/>
    <w:rsid w:val="008F0DF0"/>
    <w:rsid w:val="008F0FA8"/>
    <w:rsid w:val="008F24B1"/>
    <w:rsid w:val="008F3B63"/>
    <w:rsid w:val="008F5065"/>
    <w:rsid w:val="008F6D8F"/>
    <w:rsid w:val="0090356F"/>
    <w:rsid w:val="00904268"/>
    <w:rsid w:val="009068AD"/>
    <w:rsid w:val="00910689"/>
    <w:rsid w:val="00911CCE"/>
    <w:rsid w:val="00914F3F"/>
    <w:rsid w:val="00922510"/>
    <w:rsid w:val="00922DD8"/>
    <w:rsid w:val="00926DA8"/>
    <w:rsid w:val="00930524"/>
    <w:rsid w:val="0093221D"/>
    <w:rsid w:val="0093308F"/>
    <w:rsid w:val="00933206"/>
    <w:rsid w:val="00935162"/>
    <w:rsid w:val="00935F3E"/>
    <w:rsid w:val="00936939"/>
    <w:rsid w:val="00936BFF"/>
    <w:rsid w:val="009411B3"/>
    <w:rsid w:val="009424B7"/>
    <w:rsid w:val="00942C75"/>
    <w:rsid w:val="00945549"/>
    <w:rsid w:val="00946028"/>
    <w:rsid w:val="00950631"/>
    <w:rsid w:val="00950D2D"/>
    <w:rsid w:val="009515A0"/>
    <w:rsid w:val="00952F8E"/>
    <w:rsid w:val="0095379A"/>
    <w:rsid w:val="00954FF2"/>
    <w:rsid w:val="00955FFD"/>
    <w:rsid w:val="00957A27"/>
    <w:rsid w:val="0096025F"/>
    <w:rsid w:val="009607C3"/>
    <w:rsid w:val="00962A83"/>
    <w:rsid w:val="00962E08"/>
    <w:rsid w:val="00966223"/>
    <w:rsid w:val="00973E4F"/>
    <w:rsid w:val="009767A1"/>
    <w:rsid w:val="0098001B"/>
    <w:rsid w:val="009825FD"/>
    <w:rsid w:val="00982996"/>
    <w:rsid w:val="009901F4"/>
    <w:rsid w:val="00990651"/>
    <w:rsid w:val="00991B0A"/>
    <w:rsid w:val="00993C7F"/>
    <w:rsid w:val="00993FBC"/>
    <w:rsid w:val="0099473B"/>
    <w:rsid w:val="00994A57"/>
    <w:rsid w:val="009A5B50"/>
    <w:rsid w:val="009B1806"/>
    <w:rsid w:val="009B191F"/>
    <w:rsid w:val="009B5832"/>
    <w:rsid w:val="009B655F"/>
    <w:rsid w:val="009B7724"/>
    <w:rsid w:val="009B7997"/>
    <w:rsid w:val="009C0161"/>
    <w:rsid w:val="009C0202"/>
    <w:rsid w:val="009C14B6"/>
    <w:rsid w:val="009C1660"/>
    <w:rsid w:val="009C5093"/>
    <w:rsid w:val="009C5DDE"/>
    <w:rsid w:val="009D26B5"/>
    <w:rsid w:val="009D7C37"/>
    <w:rsid w:val="009E0353"/>
    <w:rsid w:val="009E0979"/>
    <w:rsid w:val="009E28FC"/>
    <w:rsid w:val="009E456C"/>
    <w:rsid w:val="009E45AB"/>
    <w:rsid w:val="009E467B"/>
    <w:rsid w:val="009E4881"/>
    <w:rsid w:val="009E5451"/>
    <w:rsid w:val="009E6196"/>
    <w:rsid w:val="009E6E5F"/>
    <w:rsid w:val="009E7392"/>
    <w:rsid w:val="009F08A7"/>
    <w:rsid w:val="009F26AF"/>
    <w:rsid w:val="009F2E16"/>
    <w:rsid w:val="009F4A8A"/>
    <w:rsid w:val="009F4FE6"/>
    <w:rsid w:val="009F647C"/>
    <w:rsid w:val="00A019BC"/>
    <w:rsid w:val="00A02878"/>
    <w:rsid w:val="00A02E92"/>
    <w:rsid w:val="00A05494"/>
    <w:rsid w:val="00A055BB"/>
    <w:rsid w:val="00A06E42"/>
    <w:rsid w:val="00A11749"/>
    <w:rsid w:val="00A12238"/>
    <w:rsid w:val="00A12569"/>
    <w:rsid w:val="00A12DAC"/>
    <w:rsid w:val="00A137C6"/>
    <w:rsid w:val="00A14D6C"/>
    <w:rsid w:val="00A17814"/>
    <w:rsid w:val="00A17CEA"/>
    <w:rsid w:val="00A27D82"/>
    <w:rsid w:val="00A301D1"/>
    <w:rsid w:val="00A30634"/>
    <w:rsid w:val="00A3220B"/>
    <w:rsid w:val="00A3386C"/>
    <w:rsid w:val="00A33937"/>
    <w:rsid w:val="00A37246"/>
    <w:rsid w:val="00A37B4A"/>
    <w:rsid w:val="00A37D5F"/>
    <w:rsid w:val="00A40603"/>
    <w:rsid w:val="00A41E3C"/>
    <w:rsid w:val="00A428E2"/>
    <w:rsid w:val="00A430E4"/>
    <w:rsid w:val="00A43471"/>
    <w:rsid w:val="00A45485"/>
    <w:rsid w:val="00A45D6B"/>
    <w:rsid w:val="00A50ABB"/>
    <w:rsid w:val="00A543B8"/>
    <w:rsid w:val="00A551A1"/>
    <w:rsid w:val="00A55B7E"/>
    <w:rsid w:val="00A55BDA"/>
    <w:rsid w:val="00A6072D"/>
    <w:rsid w:val="00A61BDA"/>
    <w:rsid w:val="00A625DC"/>
    <w:rsid w:val="00A633DB"/>
    <w:rsid w:val="00A63B8B"/>
    <w:rsid w:val="00A64AA9"/>
    <w:rsid w:val="00A6785D"/>
    <w:rsid w:val="00A678D4"/>
    <w:rsid w:val="00A718E2"/>
    <w:rsid w:val="00A71AEE"/>
    <w:rsid w:val="00A76FBC"/>
    <w:rsid w:val="00A77811"/>
    <w:rsid w:val="00A82B90"/>
    <w:rsid w:val="00A87C2B"/>
    <w:rsid w:val="00A9147F"/>
    <w:rsid w:val="00A94E70"/>
    <w:rsid w:val="00AA3108"/>
    <w:rsid w:val="00AA3C08"/>
    <w:rsid w:val="00AA3D93"/>
    <w:rsid w:val="00AA61F7"/>
    <w:rsid w:val="00AA6293"/>
    <w:rsid w:val="00AA6E41"/>
    <w:rsid w:val="00AB00B9"/>
    <w:rsid w:val="00AB0422"/>
    <w:rsid w:val="00AB0BAD"/>
    <w:rsid w:val="00AB546F"/>
    <w:rsid w:val="00AC1E3E"/>
    <w:rsid w:val="00AC360C"/>
    <w:rsid w:val="00AC5057"/>
    <w:rsid w:val="00AC538B"/>
    <w:rsid w:val="00AC7081"/>
    <w:rsid w:val="00AC774A"/>
    <w:rsid w:val="00AC7A42"/>
    <w:rsid w:val="00AD0A6C"/>
    <w:rsid w:val="00AD1EAB"/>
    <w:rsid w:val="00AD67BF"/>
    <w:rsid w:val="00AD690B"/>
    <w:rsid w:val="00AD6C88"/>
    <w:rsid w:val="00AE1C7C"/>
    <w:rsid w:val="00AE1ED6"/>
    <w:rsid w:val="00AF23E3"/>
    <w:rsid w:val="00AF3A50"/>
    <w:rsid w:val="00B00582"/>
    <w:rsid w:val="00B02177"/>
    <w:rsid w:val="00B031D5"/>
    <w:rsid w:val="00B03367"/>
    <w:rsid w:val="00B04E05"/>
    <w:rsid w:val="00B0552F"/>
    <w:rsid w:val="00B0556B"/>
    <w:rsid w:val="00B05BEF"/>
    <w:rsid w:val="00B06FD7"/>
    <w:rsid w:val="00B07C05"/>
    <w:rsid w:val="00B11F97"/>
    <w:rsid w:val="00B12705"/>
    <w:rsid w:val="00B14E0B"/>
    <w:rsid w:val="00B16A72"/>
    <w:rsid w:val="00B230B3"/>
    <w:rsid w:val="00B247CD"/>
    <w:rsid w:val="00B24C98"/>
    <w:rsid w:val="00B278D5"/>
    <w:rsid w:val="00B350E4"/>
    <w:rsid w:val="00B36753"/>
    <w:rsid w:val="00B371B5"/>
    <w:rsid w:val="00B45992"/>
    <w:rsid w:val="00B567AB"/>
    <w:rsid w:val="00B570B7"/>
    <w:rsid w:val="00B61035"/>
    <w:rsid w:val="00B61828"/>
    <w:rsid w:val="00B70132"/>
    <w:rsid w:val="00B724B4"/>
    <w:rsid w:val="00B7326D"/>
    <w:rsid w:val="00B739D0"/>
    <w:rsid w:val="00B748C0"/>
    <w:rsid w:val="00B76084"/>
    <w:rsid w:val="00B76E2F"/>
    <w:rsid w:val="00B77469"/>
    <w:rsid w:val="00B77BC7"/>
    <w:rsid w:val="00B802D7"/>
    <w:rsid w:val="00B82226"/>
    <w:rsid w:val="00B827A5"/>
    <w:rsid w:val="00B86312"/>
    <w:rsid w:val="00B90CA3"/>
    <w:rsid w:val="00B940A4"/>
    <w:rsid w:val="00B943E4"/>
    <w:rsid w:val="00B95DB4"/>
    <w:rsid w:val="00B95F74"/>
    <w:rsid w:val="00BA6409"/>
    <w:rsid w:val="00BA7A11"/>
    <w:rsid w:val="00BB0A86"/>
    <w:rsid w:val="00BB147F"/>
    <w:rsid w:val="00BB4963"/>
    <w:rsid w:val="00BB4B0B"/>
    <w:rsid w:val="00BB5E1C"/>
    <w:rsid w:val="00BB7DAA"/>
    <w:rsid w:val="00BC32ED"/>
    <w:rsid w:val="00BC334A"/>
    <w:rsid w:val="00BC3FE0"/>
    <w:rsid w:val="00BC6DF9"/>
    <w:rsid w:val="00BC7848"/>
    <w:rsid w:val="00BD0CA9"/>
    <w:rsid w:val="00BE072E"/>
    <w:rsid w:val="00BE1648"/>
    <w:rsid w:val="00BE2364"/>
    <w:rsid w:val="00BE2BC2"/>
    <w:rsid w:val="00BE2FE7"/>
    <w:rsid w:val="00BE3845"/>
    <w:rsid w:val="00BE3E13"/>
    <w:rsid w:val="00BE5B56"/>
    <w:rsid w:val="00BE5E3E"/>
    <w:rsid w:val="00BE748F"/>
    <w:rsid w:val="00BE7812"/>
    <w:rsid w:val="00BF1C8F"/>
    <w:rsid w:val="00BF546D"/>
    <w:rsid w:val="00BF627F"/>
    <w:rsid w:val="00C0517E"/>
    <w:rsid w:val="00C0789E"/>
    <w:rsid w:val="00C07E2D"/>
    <w:rsid w:val="00C1093C"/>
    <w:rsid w:val="00C13DAE"/>
    <w:rsid w:val="00C13F54"/>
    <w:rsid w:val="00C13FA8"/>
    <w:rsid w:val="00C144E6"/>
    <w:rsid w:val="00C145A2"/>
    <w:rsid w:val="00C2248B"/>
    <w:rsid w:val="00C2262D"/>
    <w:rsid w:val="00C239BC"/>
    <w:rsid w:val="00C245CA"/>
    <w:rsid w:val="00C30DAF"/>
    <w:rsid w:val="00C32BA3"/>
    <w:rsid w:val="00C40281"/>
    <w:rsid w:val="00C41769"/>
    <w:rsid w:val="00C4301C"/>
    <w:rsid w:val="00C433E2"/>
    <w:rsid w:val="00C43D3E"/>
    <w:rsid w:val="00C43D98"/>
    <w:rsid w:val="00C440C3"/>
    <w:rsid w:val="00C448D1"/>
    <w:rsid w:val="00C52022"/>
    <w:rsid w:val="00C5238E"/>
    <w:rsid w:val="00C53478"/>
    <w:rsid w:val="00C54685"/>
    <w:rsid w:val="00C572C5"/>
    <w:rsid w:val="00C62B00"/>
    <w:rsid w:val="00C66904"/>
    <w:rsid w:val="00C700A5"/>
    <w:rsid w:val="00C700AA"/>
    <w:rsid w:val="00C70250"/>
    <w:rsid w:val="00C70319"/>
    <w:rsid w:val="00C7086A"/>
    <w:rsid w:val="00C72852"/>
    <w:rsid w:val="00C72AAA"/>
    <w:rsid w:val="00C76BB7"/>
    <w:rsid w:val="00C80199"/>
    <w:rsid w:val="00C811A9"/>
    <w:rsid w:val="00C84D57"/>
    <w:rsid w:val="00C84EE0"/>
    <w:rsid w:val="00C853D5"/>
    <w:rsid w:val="00C86AAE"/>
    <w:rsid w:val="00C90CEC"/>
    <w:rsid w:val="00C92661"/>
    <w:rsid w:val="00C92B4D"/>
    <w:rsid w:val="00C93911"/>
    <w:rsid w:val="00C93E73"/>
    <w:rsid w:val="00C95255"/>
    <w:rsid w:val="00C953E4"/>
    <w:rsid w:val="00C96889"/>
    <w:rsid w:val="00CA4501"/>
    <w:rsid w:val="00CB0A60"/>
    <w:rsid w:val="00CB28E0"/>
    <w:rsid w:val="00CB29BD"/>
    <w:rsid w:val="00CB4292"/>
    <w:rsid w:val="00CB442A"/>
    <w:rsid w:val="00CB4CE1"/>
    <w:rsid w:val="00CC1549"/>
    <w:rsid w:val="00CC2AD8"/>
    <w:rsid w:val="00CC2CAD"/>
    <w:rsid w:val="00CC5786"/>
    <w:rsid w:val="00CC794B"/>
    <w:rsid w:val="00CD2A32"/>
    <w:rsid w:val="00CD4BC9"/>
    <w:rsid w:val="00CD68E9"/>
    <w:rsid w:val="00CD6994"/>
    <w:rsid w:val="00CD6E3E"/>
    <w:rsid w:val="00CD7463"/>
    <w:rsid w:val="00CE063E"/>
    <w:rsid w:val="00CE7EB4"/>
    <w:rsid w:val="00CF452E"/>
    <w:rsid w:val="00CF6FFD"/>
    <w:rsid w:val="00D02AD6"/>
    <w:rsid w:val="00D02BA6"/>
    <w:rsid w:val="00D02E38"/>
    <w:rsid w:val="00D0540A"/>
    <w:rsid w:val="00D05BAE"/>
    <w:rsid w:val="00D06059"/>
    <w:rsid w:val="00D07D44"/>
    <w:rsid w:val="00D12A61"/>
    <w:rsid w:val="00D13720"/>
    <w:rsid w:val="00D1423B"/>
    <w:rsid w:val="00D14D4C"/>
    <w:rsid w:val="00D17132"/>
    <w:rsid w:val="00D17422"/>
    <w:rsid w:val="00D17598"/>
    <w:rsid w:val="00D215B8"/>
    <w:rsid w:val="00D21DB7"/>
    <w:rsid w:val="00D252EA"/>
    <w:rsid w:val="00D25E30"/>
    <w:rsid w:val="00D26EEA"/>
    <w:rsid w:val="00D3155A"/>
    <w:rsid w:val="00D33D82"/>
    <w:rsid w:val="00D3621F"/>
    <w:rsid w:val="00D36713"/>
    <w:rsid w:val="00D37561"/>
    <w:rsid w:val="00D40986"/>
    <w:rsid w:val="00D40DE0"/>
    <w:rsid w:val="00D46A1B"/>
    <w:rsid w:val="00D519A0"/>
    <w:rsid w:val="00D52CDC"/>
    <w:rsid w:val="00D56658"/>
    <w:rsid w:val="00D57C10"/>
    <w:rsid w:val="00D604C6"/>
    <w:rsid w:val="00D61972"/>
    <w:rsid w:val="00D630AA"/>
    <w:rsid w:val="00D66C46"/>
    <w:rsid w:val="00D66F5A"/>
    <w:rsid w:val="00D71913"/>
    <w:rsid w:val="00D72621"/>
    <w:rsid w:val="00D72CF2"/>
    <w:rsid w:val="00D735B7"/>
    <w:rsid w:val="00D76459"/>
    <w:rsid w:val="00D76D25"/>
    <w:rsid w:val="00D771CA"/>
    <w:rsid w:val="00D80B4A"/>
    <w:rsid w:val="00D81259"/>
    <w:rsid w:val="00D834EE"/>
    <w:rsid w:val="00D840D3"/>
    <w:rsid w:val="00D91DCA"/>
    <w:rsid w:val="00D92B6B"/>
    <w:rsid w:val="00D9654B"/>
    <w:rsid w:val="00D96A1E"/>
    <w:rsid w:val="00DA0120"/>
    <w:rsid w:val="00DA41E5"/>
    <w:rsid w:val="00DA4620"/>
    <w:rsid w:val="00DA58D9"/>
    <w:rsid w:val="00DA5B94"/>
    <w:rsid w:val="00DB070D"/>
    <w:rsid w:val="00DB0720"/>
    <w:rsid w:val="00DB0847"/>
    <w:rsid w:val="00DB2363"/>
    <w:rsid w:val="00DB2777"/>
    <w:rsid w:val="00DB29C8"/>
    <w:rsid w:val="00DB4C82"/>
    <w:rsid w:val="00DB6597"/>
    <w:rsid w:val="00DB69B6"/>
    <w:rsid w:val="00DB705E"/>
    <w:rsid w:val="00DB742A"/>
    <w:rsid w:val="00DC3447"/>
    <w:rsid w:val="00DC39EF"/>
    <w:rsid w:val="00DC5DC4"/>
    <w:rsid w:val="00DD048A"/>
    <w:rsid w:val="00DD1BDC"/>
    <w:rsid w:val="00DD2228"/>
    <w:rsid w:val="00DD2EE9"/>
    <w:rsid w:val="00DD4187"/>
    <w:rsid w:val="00DD4B55"/>
    <w:rsid w:val="00DE1806"/>
    <w:rsid w:val="00DE3AB6"/>
    <w:rsid w:val="00DE472E"/>
    <w:rsid w:val="00DF00AA"/>
    <w:rsid w:val="00DF62C9"/>
    <w:rsid w:val="00DF6523"/>
    <w:rsid w:val="00DF7479"/>
    <w:rsid w:val="00E012AD"/>
    <w:rsid w:val="00E02E06"/>
    <w:rsid w:val="00E048B5"/>
    <w:rsid w:val="00E04B88"/>
    <w:rsid w:val="00E05460"/>
    <w:rsid w:val="00E11371"/>
    <w:rsid w:val="00E16EC0"/>
    <w:rsid w:val="00E176FF"/>
    <w:rsid w:val="00E17E31"/>
    <w:rsid w:val="00E2115E"/>
    <w:rsid w:val="00E21887"/>
    <w:rsid w:val="00E24061"/>
    <w:rsid w:val="00E30760"/>
    <w:rsid w:val="00E32B74"/>
    <w:rsid w:val="00E33FDE"/>
    <w:rsid w:val="00E3434B"/>
    <w:rsid w:val="00E3443D"/>
    <w:rsid w:val="00E35BB8"/>
    <w:rsid w:val="00E4327F"/>
    <w:rsid w:val="00E502A6"/>
    <w:rsid w:val="00E50AC8"/>
    <w:rsid w:val="00E54058"/>
    <w:rsid w:val="00E54D0A"/>
    <w:rsid w:val="00E6170B"/>
    <w:rsid w:val="00E61C84"/>
    <w:rsid w:val="00E66803"/>
    <w:rsid w:val="00E67C7F"/>
    <w:rsid w:val="00E71248"/>
    <w:rsid w:val="00E71D95"/>
    <w:rsid w:val="00E73D3B"/>
    <w:rsid w:val="00E7442F"/>
    <w:rsid w:val="00E7544E"/>
    <w:rsid w:val="00E75714"/>
    <w:rsid w:val="00E80B74"/>
    <w:rsid w:val="00E81983"/>
    <w:rsid w:val="00E836D4"/>
    <w:rsid w:val="00E84001"/>
    <w:rsid w:val="00E938A1"/>
    <w:rsid w:val="00E95159"/>
    <w:rsid w:val="00EA02D9"/>
    <w:rsid w:val="00EA113E"/>
    <w:rsid w:val="00EA1E12"/>
    <w:rsid w:val="00EA28B5"/>
    <w:rsid w:val="00EA5AF3"/>
    <w:rsid w:val="00EA7143"/>
    <w:rsid w:val="00EB04E6"/>
    <w:rsid w:val="00EB566C"/>
    <w:rsid w:val="00EB6467"/>
    <w:rsid w:val="00EC1DB7"/>
    <w:rsid w:val="00EC21F5"/>
    <w:rsid w:val="00EC39AF"/>
    <w:rsid w:val="00EC5301"/>
    <w:rsid w:val="00EC5EC3"/>
    <w:rsid w:val="00ED01A7"/>
    <w:rsid w:val="00ED385B"/>
    <w:rsid w:val="00ED5257"/>
    <w:rsid w:val="00ED6252"/>
    <w:rsid w:val="00ED7A1F"/>
    <w:rsid w:val="00ED7F38"/>
    <w:rsid w:val="00EE0028"/>
    <w:rsid w:val="00EE064F"/>
    <w:rsid w:val="00EE2E37"/>
    <w:rsid w:val="00EE5B6A"/>
    <w:rsid w:val="00EE5DED"/>
    <w:rsid w:val="00EF0CE1"/>
    <w:rsid w:val="00EF1F53"/>
    <w:rsid w:val="00EF7B64"/>
    <w:rsid w:val="00F0019E"/>
    <w:rsid w:val="00F0040C"/>
    <w:rsid w:val="00F01FDE"/>
    <w:rsid w:val="00F03637"/>
    <w:rsid w:val="00F0677E"/>
    <w:rsid w:val="00F06E69"/>
    <w:rsid w:val="00F0769E"/>
    <w:rsid w:val="00F12A54"/>
    <w:rsid w:val="00F13D0B"/>
    <w:rsid w:val="00F17E10"/>
    <w:rsid w:val="00F22BF9"/>
    <w:rsid w:val="00F23BBE"/>
    <w:rsid w:val="00F25259"/>
    <w:rsid w:val="00F25D68"/>
    <w:rsid w:val="00F26912"/>
    <w:rsid w:val="00F27993"/>
    <w:rsid w:val="00F3566F"/>
    <w:rsid w:val="00F3627E"/>
    <w:rsid w:val="00F41718"/>
    <w:rsid w:val="00F434EA"/>
    <w:rsid w:val="00F5222D"/>
    <w:rsid w:val="00F525F4"/>
    <w:rsid w:val="00F554BA"/>
    <w:rsid w:val="00F573D5"/>
    <w:rsid w:val="00F61C01"/>
    <w:rsid w:val="00F62109"/>
    <w:rsid w:val="00F621B5"/>
    <w:rsid w:val="00F6338A"/>
    <w:rsid w:val="00F635FE"/>
    <w:rsid w:val="00F63D1C"/>
    <w:rsid w:val="00F65604"/>
    <w:rsid w:val="00F65D26"/>
    <w:rsid w:val="00F65ECB"/>
    <w:rsid w:val="00F70898"/>
    <w:rsid w:val="00F72708"/>
    <w:rsid w:val="00F7512C"/>
    <w:rsid w:val="00F76F3C"/>
    <w:rsid w:val="00F81486"/>
    <w:rsid w:val="00F81E77"/>
    <w:rsid w:val="00F82C93"/>
    <w:rsid w:val="00F84DD8"/>
    <w:rsid w:val="00F85364"/>
    <w:rsid w:val="00F870A6"/>
    <w:rsid w:val="00F9021C"/>
    <w:rsid w:val="00F92CAE"/>
    <w:rsid w:val="00F95C1C"/>
    <w:rsid w:val="00FA0226"/>
    <w:rsid w:val="00FA031E"/>
    <w:rsid w:val="00FA39B8"/>
    <w:rsid w:val="00FA7C88"/>
    <w:rsid w:val="00FB2E24"/>
    <w:rsid w:val="00FB40A0"/>
    <w:rsid w:val="00FB434D"/>
    <w:rsid w:val="00FB71BE"/>
    <w:rsid w:val="00FC14FC"/>
    <w:rsid w:val="00FC208E"/>
    <w:rsid w:val="00FC2457"/>
    <w:rsid w:val="00FC2D2F"/>
    <w:rsid w:val="00FC2F35"/>
    <w:rsid w:val="00FC4009"/>
    <w:rsid w:val="00FD52A6"/>
    <w:rsid w:val="00FE07AA"/>
    <w:rsid w:val="00FE514E"/>
    <w:rsid w:val="00FF45D7"/>
    <w:rsid w:val="00FF47CC"/>
    <w:rsid w:val="00FF757B"/>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9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56936">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BB.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oorderpoort.nl" TargetMode="External"/><Relationship Id="rId23" Type="http://schemas.openxmlformats.org/officeDocument/2006/relationships/hyperlink" Target="http://noorderpoort.nl/Studentinf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kwalificaties.s-bb.nl" TargetMode="External"/><Relationship Id="rId22" Type="http://schemas.openxmlformats.org/officeDocument/2006/relationships/hyperlink" Target="http://www.noorderp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doc xmlns="3723caf0-1ee0-4dee-8c37-7f17eed6f17a" xsi:nil="true"/>
    <Eigenaar_x0020_document_x0020_Kompas xmlns="3723caf0-1ee0-4dee-8c37-7f17eed6f17a">
      <UserInfo>
        <DisplayName/>
        <AccountId xsi:nil="true"/>
        <AccountType/>
      </UserInfo>
    </Eigenaar_x0020_document_x0020_Kompas>
    <Rubriek_x0020_Kompas xmlns="3723caf0-1ee0-4dee-8c37-7f17eed6f17a" xsi:nil="true"/>
    <_dlc_DocId xmlns="c9e2887d-3cc6-4e1d-9e7f-98fd6b5329a2">W77HDPZYARMY-16-402</_dlc_DocId>
    <_dlc_DocIdUrl xmlns="c9e2887d-3cc6-4e1d-9e7f-98fd6b5329a2">
      <Url>https://teamsite.noorderpoort.nl/diensten/m_div02/_layouts/DocIdRedir.aspx?ID=W77HDPZYARMY-16-402</Url>
      <Description>W77HDPZYARMY-16-402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324F65195395141B7C84F743272A0B7" ma:contentTypeVersion="4" ma:contentTypeDescription="Een nieuw document maken." ma:contentTypeScope="" ma:versionID="6eaeeea4f276f9dd78862e2a55f82dcb">
  <xsd:schema xmlns:xsd="http://www.w3.org/2001/XMLSchema" xmlns:xs="http://www.w3.org/2001/XMLSchema" xmlns:p="http://schemas.microsoft.com/office/2006/metadata/properties" xmlns:ns2="c9e2887d-3cc6-4e1d-9e7f-98fd6b5329a2" xmlns:ns3="3723caf0-1ee0-4dee-8c37-7f17eed6f17a" targetNamespace="http://schemas.microsoft.com/office/2006/metadata/properties" ma:root="true" ma:fieldsID="a5de8edd3f10ac35d96c8286f0866a04" ns2:_="" ns3:_="">
    <xsd:import namespace="c9e2887d-3cc6-4e1d-9e7f-98fd6b5329a2"/>
    <xsd:import namespace="3723caf0-1ee0-4dee-8c37-7f17eed6f17a"/>
    <xsd:element name="properties">
      <xsd:complexType>
        <xsd:sequence>
          <xsd:element name="documentManagement">
            <xsd:complexType>
              <xsd:all>
                <xsd:element ref="ns2:_dlc_DocId" minOccurs="0"/>
                <xsd:element ref="ns2:_dlc_DocIdUrl" minOccurs="0"/>
                <xsd:element ref="ns2:_dlc_DocIdPersistId" minOccurs="0"/>
                <xsd:element ref="ns3:Eigenaar_x0020_document_x0020_Kompas" minOccurs="0"/>
                <xsd:element ref="ns3:Rubriek_x0020_Kompas" minOccurs="0"/>
                <xsd:element ref="ns3:Type_x0020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887d-3cc6-4e1d-9e7f-98fd6b5329a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3caf0-1ee0-4dee-8c37-7f17eed6f17a" elementFormDefault="qualified">
    <xsd:import namespace="http://schemas.microsoft.com/office/2006/documentManagement/types"/>
    <xsd:import namespace="http://schemas.microsoft.com/office/infopath/2007/PartnerControls"/>
    <xsd:element name="Eigenaar_x0020_document_x0020_Kompas" ma:index="11" nillable="true" ma:displayName="Eigenaar document Kompas" ma:list="UserInfo" ma:SharePointGroup="16" ma:internalName="Eigenaar_x0020_document_x0020_Kom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briek_x0020_Kompas" ma:index="12" nillable="true" ma:displayName="Rubriek Kompas" ma:list="{e507b972-d3f1-4c89-8a41-8f0938e19f4f}" ma:internalName="Rubriek_x0020_Kompas" ma:showField="Title">
      <xsd:simpleType>
        <xsd:restriction base="dms:Lookup"/>
      </xsd:simpleType>
    </xsd:element>
    <xsd:element name="Type_x0020_doc" ma:index="13" nillable="true" ma:displayName="Type document" ma:list="{6e5d4820-7e45-475f-a9b8-b05b46cfd3b1}" ma:internalName="Type_x0020_doc"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 ds:uri="3723caf0-1ee0-4dee-8c37-7f17eed6f17a"/>
    <ds:schemaRef ds:uri="c9e2887d-3cc6-4e1d-9e7f-98fd6b5329a2"/>
  </ds:schemaRefs>
</ds:datastoreItem>
</file>

<file path=customXml/itemProps2.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3.xml><?xml version="1.0" encoding="utf-8"?>
<ds:datastoreItem xmlns:ds="http://schemas.openxmlformats.org/officeDocument/2006/customXml" ds:itemID="{0225894C-A9E1-4F3C-A3E3-85437D9C85B1}">
  <ds:schemaRefs>
    <ds:schemaRef ds:uri="http://schemas.microsoft.com/sharepoint/events"/>
  </ds:schemaRefs>
</ds:datastoreItem>
</file>

<file path=customXml/itemProps4.xml><?xml version="1.0" encoding="utf-8"?>
<ds:datastoreItem xmlns:ds="http://schemas.openxmlformats.org/officeDocument/2006/customXml" ds:itemID="{1D21CA50-291E-4EB2-A5BB-57422E98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887d-3cc6-4e1d-9e7f-98fd6b5329a2"/>
    <ds:schemaRef ds:uri="3723caf0-1ee0-4dee-8c37-7f17eed6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385BAC-2BCE-47C6-A5A8-DA90FDCE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255AFECD.dotm</Template>
  <TotalTime>1</TotalTime>
  <Pages>14</Pages>
  <Words>3934</Words>
  <Characters>21637</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25520</CharactersWithSpaces>
  <SharedDoc>false</SharedDoc>
  <HLinks>
    <vt:vector size="6" baseType="variant">
      <vt:variant>
        <vt:i4>6488109</vt:i4>
      </vt:variant>
      <vt:variant>
        <vt:i4>3</vt:i4>
      </vt:variant>
      <vt:variant>
        <vt:i4>0</vt:i4>
      </vt:variant>
      <vt:variant>
        <vt:i4>5</vt:i4>
      </vt:variant>
      <vt:variant>
        <vt:lpwstr>http://www.noorderpoort.nl/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Streppel</dc:creator>
  <cp:lastModifiedBy>Batenburg,H.J.C.</cp:lastModifiedBy>
  <cp:revision>3</cp:revision>
  <cp:lastPrinted>2016-05-24T13:45:00Z</cp:lastPrinted>
  <dcterms:created xsi:type="dcterms:W3CDTF">2016-06-29T07:24:00Z</dcterms:created>
  <dcterms:modified xsi:type="dcterms:W3CDTF">2016-06-29T07:55:00Z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49824f66-70ea-4eda-86da-3168a0ed26cd</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0x0101005324F65195395141B7C84F743272A0B7</vt:lpwstr>
  </property>
</Properties>
</file>